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B65" w:rsidRDefault="002B1B65"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r w:rsidRPr="00431D77">
        <w:rPr>
          <w:rFonts w:ascii="Times New Roman" w:hAnsi="Times New Roman" w:cs="Times New Roman"/>
          <w:sz w:val="24"/>
          <w:szCs w:val="24"/>
        </w:rPr>
        <w:t>Pr</w:t>
      </w:r>
      <w:r>
        <w:rPr>
          <w:rFonts w:ascii="Times New Roman" w:hAnsi="Times New Roman" w:cs="Times New Roman"/>
          <w:sz w:val="24"/>
          <w:szCs w:val="24"/>
        </w:rPr>
        <w:t xml:space="preserve">ice and Output Determination in </w:t>
      </w:r>
      <w:r w:rsidRPr="00431D77">
        <w:rPr>
          <w:rFonts w:ascii="Times New Roman" w:hAnsi="Times New Roman" w:cs="Times New Roman"/>
          <w:sz w:val="24"/>
          <w:szCs w:val="24"/>
        </w:rPr>
        <w:t>Monopoly Markets</w:t>
      </w:r>
    </w:p>
    <w:p w:rsidR="00431D77" w:rsidRDefault="00431D77" w:rsidP="00431D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31D77" w:rsidRDefault="00431D77" w:rsidP="00431D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31D77" w:rsidRDefault="00431D77" w:rsidP="00431D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p>
    <w:p w:rsidR="00431D77" w:rsidRDefault="00431D77" w:rsidP="00431D77">
      <w:pPr>
        <w:spacing w:line="480" w:lineRule="auto"/>
        <w:jc w:val="center"/>
        <w:rPr>
          <w:rFonts w:ascii="Times New Roman" w:hAnsi="Times New Roman" w:cs="Times New Roman"/>
          <w:sz w:val="24"/>
          <w:szCs w:val="24"/>
        </w:rPr>
      </w:pPr>
      <w:r w:rsidRPr="00431D77">
        <w:rPr>
          <w:rFonts w:ascii="Times New Roman" w:hAnsi="Times New Roman" w:cs="Times New Roman"/>
          <w:sz w:val="24"/>
          <w:szCs w:val="24"/>
        </w:rPr>
        <w:lastRenderedPageBreak/>
        <w:t>Price and Output Determination in Monopoly Markets</w:t>
      </w:r>
    </w:p>
    <w:p w:rsidR="00BA392F" w:rsidRPr="00BA392F" w:rsidRDefault="00BA392F" w:rsidP="00C05BCE">
      <w:pPr>
        <w:spacing w:line="480" w:lineRule="auto"/>
        <w:jc w:val="center"/>
        <w:rPr>
          <w:rFonts w:ascii="Times New Roman" w:hAnsi="Times New Roman" w:cs="Times New Roman"/>
          <w:b/>
          <w:sz w:val="24"/>
          <w:szCs w:val="24"/>
        </w:rPr>
      </w:pPr>
      <w:r w:rsidRPr="00BA392F">
        <w:rPr>
          <w:rFonts w:ascii="Times New Roman" w:hAnsi="Times New Roman" w:cs="Times New Roman"/>
          <w:b/>
          <w:sz w:val="24"/>
          <w:szCs w:val="24"/>
        </w:rPr>
        <w:t>Introduction</w:t>
      </w:r>
    </w:p>
    <w:p w:rsidR="009569DF" w:rsidRDefault="00D368C2" w:rsidP="00431D7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monopoly refers to a market structure consisting of a single seller or producer </w:t>
      </w:r>
      <w:r w:rsidR="00A57D61">
        <w:rPr>
          <w:rFonts w:ascii="Times New Roman" w:hAnsi="Times New Roman" w:cs="Times New Roman"/>
          <w:sz w:val="24"/>
          <w:szCs w:val="24"/>
        </w:rPr>
        <w:t xml:space="preserve">who controls the entire market. The products associated with the </w:t>
      </w:r>
      <w:r w:rsidR="00095144">
        <w:rPr>
          <w:rFonts w:ascii="Times New Roman" w:hAnsi="Times New Roman" w:cs="Times New Roman"/>
          <w:sz w:val="24"/>
          <w:szCs w:val="24"/>
        </w:rPr>
        <w:t>individual</w:t>
      </w:r>
      <w:r w:rsidR="00A57D61">
        <w:rPr>
          <w:rFonts w:ascii="Times New Roman" w:hAnsi="Times New Roman" w:cs="Times New Roman"/>
          <w:sz w:val="24"/>
          <w:szCs w:val="24"/>
        </w:rPr>
        <w:t xml:space="preserve"> seller have no close substitutes </w:t>
      </w:r>
      <w:r w:rsidR="007778CA">
        <w:rPr>
          <w:rFonts w:ascii="Times New Roman" w:hAnsi="Times New Roman" w:cs="Times New Roman"/>
          <w:sz w:val="24"/>
          <w:szCs w:val="24"/>
        </w:rPr>
        <w:t>and have</w:t>
      </w:r>
      <w:r w:rsidR="00095144">
        <w:rPr>
          <w:rFonts w:ascii="Times New Roman" w:hAnsi="Times New Roman" w:cs="Times New Roman"/>
          <w:sz w:val="24"/>
          <w:szCs w:val="24"/>
        </w:rPr>
        <w:t xml:space="preserve"> a</w:t>
      </w:r>
      <w:r w:rsidR="007778CA">
        <w:rPr>
          <w:rFonts w:ascii="Times New Roman" w:hAnsi="Times New Roman" w:cs="Times New Roman"/>
          <w:sz w:val="24"/>
          <w:szCs w:val="24"/>
        </w:rPr>
        <w:t xml:space="preserve"> direct supply, demand, and product price.</w:t>
      </w:r>
      <w:r w:rsidR="00F44270">
        <w:rPr>
          <w:rFonts w:ascii="Times New Roman" w:hAnsi="Times New Roman" w:cs="Times New Roman"/>
          <w:sz w:val="24"/>
          <w:szCs w:val="24"/>
        </w:rPr>
        <w:t xml:space="preserve"> Since monopolies are the only producer of a product, they may influence the price of the product by changing the </w:t>
      </w:r>
      <w:r w:rsidR="00C05BCE">
        <w:rPr>
          <w:rFonts w:ascii="Times New Roman" w:hAnsi="Times New Roman" w:cs="Times New Roman"/>
          <w:sz w:val="24"/>
          <w:szCs w:val="24"/>
        </w:rPr>
        <w:t>supply. Monopolies</w:t>
      </w:r>
      <w:r w:rsidR="00BA392F">
        <w:rPr>
          <w:rFonts w:ascii="Times New Roman" w:hAnsi="Times New Roman" w:cs="Times New Roman"/>
          <w:sz w:val="24"/>
          <w:szCs w:val="24"/>
        </w:rPr>
        <w:t xml:space="preserve"> might decide </w:t>
      </w:r>
      <w:r w:rsidR="00770B1A">
        <w:rPr>
          <w:rFonts w:ascii="Times New Roman" w:hAnsi="Times New Roman" w:cs="Times New Roman"/>
          <w:sz w:val="24"/>
          <w:szCs w:val="24"/>
        </w:rPr>
        <w:t xml:space="preserve">to reduce the price of a product when they are willing to sell more or increase it when they are willing to sell </w:t>
      </w:r>
      <w:r w:rsidR="00C05BCE">
        <w:rPr>
          <w:rFonts w:ascii="Times New Roman" w:hAnsi="Times New Roman" w:cs="Times New Roman"/>
          <w:sz w:val="24"/>
          <w:szCs w:val="24"/>
        </w:rPr>
        <w:t>less. This</w:t>
      </w:r>
      <w:r w:rsidR="00F44270">
        <w:rPr>
          <w:rFonts w:ascii="Times New Roman" w:hAnsi="Times New Roman" w:cs="Times New Roman"/>
          <w:sz w:val="24"/>
          <w:szCs w:val="24"/>
        </w:rPr>
        <w:t xml:space="preserve"> paper will </w:t>
      </w:r>
      <w:r w:rsidR="005A58F7">
        <w:rPr>
          <w:rFonts w:ascii="Times New Roman" w:hAnsi="Times New Roman" w:cs="Times New Roman"/>
          <w:sz w:val="24"/>
          <w:szCs w:val="24"/>
        </w:rPr>
        <w:t>discuss price and output dete</w:t>
      </w:r>
      <w:r w:rsidR="00B14C14">
        <w:rPr>
          <w:rFonts w:ascii="Times New Roman" w:hAnsi="Times New Roman" w:cs="Times New Roman"/>
          <w:sz w:val="24"/>
          <w:szCs w:val="24"/>
        </w:rPr>
        <w:t>rmination in monopoly markets and related topics based on a literature review of articles that support</w:t>
      </w:r>
      <w:r w:rsidR="00D40A36">
        <w:rPr>
          <w:rFonts w:ascii="Times New Roman" w:hAnsi="Times New Roman" w:cs="Times New Roman"/>
          <w:sz w:val="24"/>
          <w:szCs w:val="24"/>
        </w:rPr>
        <w:t xml:space="preserve"> the topic</w:t>
      </w:r>
      <w:r w:rsidR="00B14C14">
        <w:rPr>
          <w:rFonts w:ascii="Times New Roman" w:hAnsi="Times New Roman" w:cs="Times New Roman"/>
          <w:sz w:val="24"/>
          <w:szCs w:val="24"/>
        </w:rPr>
        <w:t xml:space="preserve">. Previous studies have been done to </w:t>
      </w:r>
      <w:r w:rsidR="001815B6">
        <w:rPr>
          <w:rFonts w:ascii="Times New Roman" w:hAnsi="Times New Roman" w:cs="Times New Roman"/>
          <w:sz w:val="24"/>
          <w:szCs w:val="24"/>
        </w:rPr>
        <w:t xml:space="preserve">shade more light on factors like maximization of profits, price discrimination, output determination, as well as </w:t>
      </w:r>
      <w:r w:rsidR="00CC2944">
        <w:rPr>
          <w:rFonts w:ascii="Times New Roman" w:hAnsi="Times New Roman" w:cs="Times New Roman"/>
          <w:sz w:val="24"/>
          <w:szCs w:val="24"/>
        </w:rPr>
        <w:t>mar</w:t>
      </w:r>
      <w:r w:rsidR="00860019">
        <w:rPr>
          <w:rFonts w:ascii="Times New Roman" w:hAnsi="Times New Roman" w:cs="Times New Roman"/>
          <w:sz w:val="24"/>
          <w:szCs w:val="24"/>
        </w:rPr>
        <w:t xml:space="preserve">ket power under monopoly markets. </w:t>
      </w:r>
      <w:r w:rsidR="00D81E47">
        <w:rPr>
          <w:rFonts w:ascii="Times New Roman" w:hAnsi="Times New Roman" w:cs="Times New Roman"/>
          <w:sz w:val="24"/>
          <w:szCs w:val="24"/>
        </w:rPr>
        <w:t>The studies have also discussed the Cournot effect and the need for monopolies to engage</w:t>
      </w:r>
      <w:r w:rsidR="00D40A36">
        <w:rPr>
          <w:rFonts w:ascii="Times New Roman" w:hAnsi="Times New Roman" w:cs="Times New Roman"/>
          <w:sz w:val="24"/>
          <w:szCs w:val="24"/>
        </w:rPr>
        <w:t xml:space="preserve"> in</w:t>
      </w:r>
      <w:r w:rsidR="00D81E47">
        <w:rPr>
          <w:rFonts w:ascii="Times New Roman" w:hAnsi="Times New Roman" w:cs="Times New Roman"/>
          <w:sz w:val="24"/>
          <w:szCs w:val="24"/>
        </w:rPr>
        <w:t xml:space="preserve"> price negotiations as they undertake their C</w:t>
      </w:r>
      <w:r w:rsidR="003C7628">
        <w:rPr>
          <w:rFonts w:ascii="Times New Roman" w:hAnsi="Times New Roman" w:cs="Times New Roman"/>
          <w:sz w:val="24"/>
          <w:szCs w:val="24"/>
        </w:rPr>
        <w:t xml:space="preserve">orporate </w:t>
      </w:r>
      <w:r w:rsidR="00D81E47">
        <w:rPr>
          <w:rFonts w:ascii="Times New Roman" w:hAnsi="Times New Roman" w:cs="Times New Roman"/>
          <w:sz w:val="24"/>
          <w:szCs w:val="24"/>
        </w:rPr>
        <w:t>S</w:t>
      </w:r>
      <w:r w:rsidR="003C7628">
        <w:rPr>
          <w:rFonts w:ascii="Times New Roman" w:hAnsi="Times New Roman" w:cs="Times New Roman"/>
          <w:sz w:val="24"/>
          <w:szCs w:val="24"/>
        </w:rPr>
        <w:t xml:space="preserve">ocial </w:t>
      </w:r>
      <w:r w:rsidR="00D81E47">
        <w:rPr>
          <w:rFonts w:ascii="Times New Roman" w:hAnsi="Times New Roman" w:cs="Times New Roman"/>
          <w:sz w:val="24"/>
          <w:szCs w:val="24"/>
        </w:rPr>
        <w:t>R</w:t>
      </w:r>
      <w:r w:rsidR="003C7628">
        <w:rPr>
          <w:rFonts w:ascii="Times New Roman" w:hAnsi="Times New Roman" w:cs="Times New Roman"/>
          <w:sz w:val="24"/>
          <w:szCs w:val="24"/>
        </w:rPr>
        <w:t>esponsibilities</w:t>
      </w:r>
      <w:r w:rsidR="00D81E47">
        <w:rPr>
          <w:rFonts w:ascii="Times New Roman" w:hAnsi="Times New Roman" w:cs="Times New Roman"/>
          <w:sz w:val="24"/>
          <w:szCs w:val="24"/>
        </w:rPr>
        <w:t xml:space="preserve">.  </w:t>
      </w:r>
    </w:p>
    <w:p w:rsidR="00431D77" w:rsidRDefault="001F0254" w:rsidP="00C05BCE">
      <w:pPr>
        <w:spacing w:line="480" w:lineRule="auto"/>
        <w:jc w:val="center"/>
        <w:rPr>
          <w:rFonts w:ascii="Times New Roman" w:hAnsi="Times New Roman" w:cs="Times New Roman"/>
          <w:b/>
          <w:sz w:val="24"/>
          <w:szCs w:val="24"/>
        </w:rPr>
      </w:pPr>
      <w:r w:rsidRPr="001F0254">
        <w:rPr>
          <w:rFonts w:ascii="Times New Roman" w:hAnsi="Times New Roman" w:cs="Times New Roman"/>
          <w:b/>
          <w:sz w:val="24"/>
          <w:szCs w:val="24"/>
        </w:rPr>
        <w:t>Literature Review</w:t>
      </w:r>
    </w:p>
    <w:p w:rsidR="00CA0FFC" w:rsidRPr="00CA0FFC" w:rsidRDefault="00CA0FFC" w:rsidP="00CA0FFC">
      <w:pPr>
        <w:spacing w:line="480" w:lineRule="auto"/>
        <w:rPr>
          <w:rFonts w:ascii="Times New Roman" w:hAnsi="Times New Roman" w:cs="Times New Roman"/>
          <w:sz w:val="24"/>
          <w:szCs w:val="24"/>
        </w:rPr>
      </w:pPr>
      <w:r>
        <w:rPr>
          <w:rFonts w:ascii="Times New Roman" w:hAnsi="Times New Roman" w:cs="Times New Roman"/>
          <w:sz w:val="24"/>
          <w:szCs w:val="24"/>
        </w:rPr>
        <w:tab/>
      </w:r>
      <w:r w:rsidRPr="00CA0FFC">
        <w:rPr>
          <w:rFonts w:ascii="Times New Roman" w:hAnsi="Times New Roman" w:cs="Times New Roman"/>
          <w:sz w:val="24"/>
          <w:szCs w:val="24"/>
        </w:rPr>
        <w:t>Price determination in monopolistic competition selling differentiated goods can be critical in determining the market share of the</w:t>
      </w:r>
      <w:r w:rsidR="00C05BCE">
        <w:rPr>
          <w:rFonts w:ascii="Times New Roman" w:hAnsi="Times New Roman" w:cs="Times New Roman"/>
          <w:sz w:val="24"/>
          <w:szCs w:val="24"/>
        </w:rPr>
        <w:t xml:space="preserve"> individual firm. Bertoletti &amp;</w:t>
      </w:r>
      <w:r w:rsidRPr="00CA0FFC">
        <w:rPr>
          <w:rFonts w:ascii="Times New Roman" w:hAnsi="Times New Roman" w:cs="Times New Roman"/>
          <w:sz w:val="24"/>
          <w:szCs w:val="24"/>
        </w:rPr>
        <w:t xml:space="preserve"> Etro (2017), stud</w:t>
      </w:r>
      <w:r w:rsidR="00C05BCE">
        <w:rPr>
          <w:rFonts w:ascii="Times New Roman" w:hAnsi="Times New Roman" w:cs="Times New Roman"/>
          <w:sz w:val="24"/>
          <w:szCs w:val="24"/>
        </w:rPr>
        <w:t xml:space="preserve">ied </w:t>
      </w:r>
      <w:r w:rsidR="002D2B59">
        <w:rPr>
          <w:rFonts w:ascii="Times New Roman" w:hAnsi="Times New Roman" w:cs="Times New Roman"/>
          <w:sz w:val="24"/>
          <w:szCs w:val="24"/>
        </w:rPr>
        <w:t xml:space="preserve">aspects of </w:t>
      </w:r>
      <w:r w:rsidRPr="00CA0FFC">
        <w:rPr>
          <w:rFonts w:ascii="Times New Roman" w:hAnsi="Times New Roman" w:cs="Times New Roman"/>
          <w:sz w:val="24"/>
          <w:szCs w:val="24"/>
        </w:rPr>
        <w:t>monopolistic and i</w:t>
      </w:r>
      <w:r w:rsidR="002D2B59">
        <w:rPr>
          <w:rFonts w:ascii="Times New Roman" w:hAnsi="Times New Roman" w:cs="Times New Roman"/>
          <w:sz w:val="24"/>
          <w:szCs w:val="24"/>
        </w:rPr>
        <w:t xml:space="preserve">mperfect competition and focused on </w:t>
      </w:r>
      <w:r w:rsidR="002D2B59" w:rsidRPr="00CA0FFC">
        <w:rPr>
          <w:rFonts w:ascii="Times New Roman" w:hAnsi="Times New Roman" w:cs="Times New Roman"/>
          <w:sz w:val="24"/>
          <w:szCs w:val="24"/>
        </w:rPr>
        <w:t>preferences</w:t>
      </w:r>
      <w:r w:rsidRPr="00CA0FFC">
        <w:rPr>
          <w:rFonts w:ascii="Times New Roman" w:hAnsi="Times New Roman" w:cs="Times New Roman"/>
          <w:sz w:val="24"/>
          <w:szCs w:val="24"/>
        </w:rPr>
        <w:t xml:space="preserve"> over the variety of goods produced by heterogeneous firms. The authors use the Morishima elasticities of substitution (MES) to compute equilibria. The MES is used to measure the change in relative factors to determine the difference in price. Defining monopolistic competition </w:t>
      </w:r>
      <w:r w:rsidR="00C05BCE">
        <w:rPr>
          <w:rFonts w:ascii="Times New Roman" w:hAnsi="Times New Roman" w:cs="Times New Roman"/>
          <w:sz w:val="24"/>
          <w:szCs w:val="24"/>
        </w:rPr>
        <w:t xml:space="preserve">as the market structure arises </w:t>
      </w:r>
      <w:r w:rsidRPr="00CA0FFC">
        <w:rPr>
          <w:rFonts w:ascii="Times New Roman" w:hAnsi="Times New Roman" w:cs="Times New Roman"/>
          <w:sz w:val="24"/>
          <w:szCs w:val="24"/>
        </w:rPr>
        <w:t xml:space="preserve">when market shares are termed as insignificant. Consequently, the authors </w:t>
      </w:r>
      <w:r w:rsidRPr="00CA0FFC">
        <w:rPr>
          <w:rFonts w:ascii="Times New Roman" w:hAnsi="Times New Roman" w:cs="Times New Roman"/>
          <w:sz w:val="24"/>
          <w:szCs w:val="24"/>
        </w:rPr>
        <w:lastRenderedPageBreak/>
        <w:t>obtained a well-defined characteristic of pricing under monopolistic competition. The study found out that closed-form solutions and simple pricing rules emerged under monopolistic competition when common aggregators determined the demands. Future directions on the study should examine markup viability over time and among goods, including its influence across countrie</w:t>
      </w:r>
      <w:r w:rsidR="008E74EF">
        <w:rPr>
          <w:rFonts w:ascii="Times New Roman" w:hAnsi="Times New Roman" w:cs="Times New Roman"/>
          <w:sz w:val="24"/>
          <w:szCs w:val="24"/>
        </w:rPr>
        <w:t>s and along the business cycle.</w:t>
      </w:r>
    </w:p>
    <w:p w:rsidR="001F0254" w:rsidRDefault="001F0254" w:rsidP="00431D77">
      <w:pPr>
        <w:spacing w:line="480" w:lineRule="auto"/>
        <w:rPr>
          <w:rFonts w:ascii="Times New Roman" w:hAnsi="Times New Roman" w:cs="Times New Roman"/>
          <w:sz w:val="24"/>
          <w:szCs w:val="24"/>
        </w:rPr>
      </w:pPr>
      <w:r>
        <w:rPr>
          <w:rFonts w:ascii="Times New Roman" w:hAnsi="Times New Roman" w:cs="Times New Roman"/>
          <w:b/>
          <w:sz w:val="24"/>
          <w:szCs w:val="24"/>
        </w:rPr>
        <w:tab/>
      </w:r>
      <w:r w:rsidR="00D40A36">
        <w:rPr>
          <w:rFonts w:ascii="Times New Roman" w:hAnsi="Times New Roman" w:cs="Times New Roman"/>
          <w:sz w:val="24"/>
          <w:szCs w:val="24"/>
        </w:rPr>
        <w:t>Arguably, p</w:t>
      </w:r>
      <w:r w:rsidR="00C63E78">
        <w:rPr>
          <w:rFonts w:ascii="Times New Roman" w:hAnsi="Times New Roman" w:cs="Times New Roman"/>
          <w:sz w:val="24"/>
          <w:szCs w:val="24"/>
        </w:rPr>
        <w:t xml:space="preserve">rice discrimination is a pricing strategy used by monopolies as they allow identical goods or services to be </w:t>
      </w:r>
      <w:r w:rsidR="00081847">
        <w:rPr>
          <w:rFonts w:ascii="Times New Roman" w:hAnsi="Times New Roman" w:cs="Times New Roman"/>
          <w:sz w:val="24"/>
          <w:szCs w:val="24"/>
        </w:rPr>
        <w:t xml:space="preserve">transacted by the same provider at different prices in different markets. </w:t>
      </w:r>
      <w:r w:rsidR="000343FF">
        <w:rPr>
          <w:rFonts w:ascii="Times New Roman" w:hAnsi="Times New Roman" w:cs="Times New Roman"/>
          <w:sz w:val="24"/>
          <w:szCs w:val="24"/>
        </w:rPr>
        <w:t xml:space="preserve">Price discrimination might be minimal </w:t>
      </w:r>
      <w:r w:rsidR="00C05BCE">
        <w:rPr>
          <w:rFonts w:ascii="Times New Roman" w:hAnsi="Times New Roman" w:cs="Times New Roman"/>
          <w:sz w:val="24"/>
          <w:szCs w:val="24"/>
        </w:rPr>
        <w:t>if firms</w:t>
      </w:r>
      <w:r w:rsidR="00081847">
        <w:rPr>
          <w:rFonts w:ascii="Times New Roman" w:hAnsi="Times New Roman" w:cs="Times New Roman"/>
          <w:sz w:val="24"/>
          <w:szCs w:val="24"/>
        </w:rPr>
        <w:t xml:space="preserve"> with market power</w:t>
      </w:r>
      <w:r w:rsidR="00533639">
        <w:rPr>
          <w:rFonts w:ascii="Times New Roman" w:hAnsi="Times New Roman" w:cs="Times New Roman"/>
          <w:sz w:val="24"/>
          <w:szCs w:val="24"/>
        </w:rPr>
        <w:t xml:space="preserve"> were required to set a set profit market in every market, with a regulator </w:t>
      </w:r>
      <w:r w:rsidR="001A1B8B">
        <w:rPr>
          <w:rFonts w:ascii="Times New Roman" w:hAnsi="Times New Roman" w:cs="Times New Roman"/>
          <w:sz w:val="24"/>
          <w:szCs w:val="24"/>
        </w:rPr>
        <w:t xml:space="preserve">determining the level of the margin based on </w:t>
      </w:r>
      <w:r w:rsidR="00CA190E">
        <w:rPr>
          <w:rFonts w:ascii="Times New Roman" w:hAnsi="Times New Roman" w:cs="Times New Roman"/>
          <w:sz w:val="24"/>
          <w:szCs w:val="24"/>
        </w:rPr>
        <w:t xml:space="preserve">an </w:t>
      </w:r>
      <w:r w:rsidR="00456091">
        <w:rPr>
          <w:rFonts w:ascii="Times New Roman" w:hAnsi="Times New Roman" w:cs="Times New Roman"/>
          <w:sz w:val="24"/>
          <w:szCs w:val="24"/>
        </w:rPr>
        <w:t xml:space="preserve">average of </w:t>
      </w:r>
      <w:r w:rsidR="001A1B8B">
        <w:rPr>
          <w:rFonts w:ascii="Times New Roman" w:hAnsi="Times New Roman" w:cs="Times New Roman"/>
          <w:sz w:val="24"/>
          <w:szCs w:val="24"/>
        </w:rPr>
        <w:t>the initial margins</w:t>
      </w:r>
      <w:r w:rsidR="00456091">
        <w:rPr>
          <w:rFonts w:ascii="Times New Roman" w:hAnsi="Times New Roman" w:cs="Times New Roman"/>
          <w:sz w:val="24"/>
          <w:szCs w:val="24"/>
        </w:rPr>
        <w:t xml:space="preserve">. A study done by Cowan (2018), </w:t>
      </w:r>
      <w:r w:rsidR="00E57211">
        <w:rPr>
          <w:rFonts w:ascii="Times New Roman" w:hAnsi="Times New Roman" w:cs="Times New Roman"/>
          <w:sz w:val="24"/>
          <w:szCs w:val="24"/>
        </w:rPr>
        <w:t xml:space="preserve">examines </w:t>
      </w:r>
      <w:r w:rsidR="00EA135F">
        <w:rPr>
          <w:rFonts w:ascii="Times New Roman" w:hAnsi="Times New Roman" w:cs="Times New Roman"/>
          <w:sz w:val="24"/>
          <w:szCs w:val="24"/>
        </w:rPr>
        <w:t xml:space="preserve">and compares </w:t>
      </w:r>
      <w:r w:rsidR="00E57211">
        <w:rPr>
          <w:rFonts w:ascii="Times New Roman" w:hAnsi="Times New Roman" w:cs="Times New Roman"/>
          <w:sz w:val="24"/>
          <w:szCs w:val="24"/>
        </w:rPr>
        <w:t>unifo</w:t>
      </w:r>
      <w:r w:rsidR="00EA135F">
        <w:rPr>
          <w:rFonts w:ascii="Times New Roman" w:hAnsi="Times New Roman" w:cs="Times New Roman"/>
          <w:sz w:val="24"/>
          <w:szCs w:val="24"/>
        </w:rPr>
        <w:t>rm margin regulation and</w:t>
      </w:r>
      <w:r w:rsidR="00E57211">
        <w:rPr>
          <w:rFonts w:ascii="Times New Roman" w:hAnsi="Times New Roman" w:cs="Times New Roman"/>
          <w:sz w:val="24"/>
          <w:szCs w:val="24"/>
        </w:rPr>
        <w:t xml:space="preserve"> uniform price-cost </w:t>
      </w:r>
      <w:r w:rsidR="00C05BCE">
        <w:rPr>
          <w:rFonts w:ascii="Times New Roman" w:hAnsi="Times New Roman" w:cs="Times New Roman"/>
          <w:sz w:val="24"/>
          <w:szCs w:val="24"/>
        </w:rPr>
        <w:t>ratio, and</w:t>
      </w:r>
      <w:r w:rsidR="00EA135F">
        <w:rPr>
          <w:rFonts w:ascii="Times New Roman" w:hAnsi="Times New Roman" w:cs="Times New Roman"/>
          <w:sz w:val="24"/>
          <w:szCs w:val="24"/>
        </w:rPr>
        <w:t xml:space="preserve"> analyzes a uniform margin </w:t>
      </w:r>
      <w:r w:rsidR="001F1EA0">
        <w:rPr>
          <w:rFonts w:ascii="Times New Roman" w:hAnsi="Times New Roman" w:cs="Times New Roman"/>
          <w:sz w:val="24"/>
          <w:szCs w:val="24"/>
        </w:rPr>
        <w:t>when</w:t>
      </w:r>
      <w:r w:rsidR="00B76DEA">
        <w:rPr>
          <w:rFonts w:ascii="Times New Roman" w:hAnsi="Times New Roman" w:cs="Times New Roman"/>
          <w:sz w:val="24"/>
          <w:szCs w:val="24"/>
        </w:rPr>
        <w:t xml:space="preserve"> initially</w:t>
      </w:r>
      <w:r w:rsidR="001F1EA0">
        <w:rPr>
          <w:rFonts w:ascii="Times New Roman" w:hAnsi="Times New Roman" w:cs="Times New Roman"/>
          <w:sz w:val="24"/>
          <w:szCs w:val="24"/>
        </w:rPr>
        <w:t xml:space="preserve"> the firm is compelled to set a</w:t>
      </w:r>
      <w:r w:rsidR="00CA190E">
        <w:rPr>
          <w:rFonts w:ascii="Times New Roman" w:hAnsi="Times New Roman" w:cs="Times New Roman"/>
          <w:sz w:val="24"/>
          <w:szCs w:val="24"/>
        </w:rPr>
        <w:t>n</w:t>
      </w:r>
      <w:r w:rsidR="00C05BCE">
        <w:rPr>
          <w:rFonts w:ascii="Times New Roman" w:hAnsi="Times New Roman" w:cs="Times New Roman"/>
          <w:sz w:val="24"/>
          <w:szCs w:val="24"/>
        </w:rPr>
        <w:t xml:space="preserve"> </w:t>
      </w:r>
      <w:r w:rsidR="00CA190E">
        <w:rPr>
          <w:rFonts w:ascii="Times New Roman" w:hAnsi="Times New Roman" w:cs="Times New Roman"/>
          <w:sz w:val="24"/>
          <w:szCs w:val="24"/>
        </w:rPr>
        <w:t>equal</w:t>
      </w:r>
      <w:r w:rsidR="001F1EA0">
        <w:rPr>
          <w:rFonts w:ascii="Times New Roman" w:hAnsi="Times New Roman" w:cs="Times New Roman"/>
          <w:sz w:val="24"/>
          <w:szCs w:val="24"/>
        </w:rPr>
        <w:t xml:space="preserve"> price </w:t>
      </w:r>
      <w:r w:rsidR="00B76DEA">
        <w:rPr>
          <w:rFonts w:ascii="Times New Roman" w:hAnsi="Times New Roman" w:cs="Times New Roman"/>
          <w:sz w:val="24"/>
          <w:szCs w:val="24"/>
        </w:rPr>
        <w:t xml:space="preserve">and when costs differ. Cowan found out that </w:t>
      </w:r>
      <w:r w:rsidR="00F76E6A">
        <w:rPr>
          <w:rFonts w:ascii="Times New Roman" w:hAnsi="Times New Roman" w:cs="Times New Roman"/>
          <w:sz w:val="24"/>
          <w:szCs w:val="24"/>
        </w:rPr>
        <w:t xml:space="preserve">simple regulation forms of the structure and level of monopolistic prices </w:t>
      </w:r>
      <w:r w:rsidR="00396B31">
        <w:rPr>
          <w:rFonts w:ascii="Times New Roman" w:hAnsi="Times New Roman" w:cs="Times New Roman"/>
          <w:sz w:val="24"/>
          <w:szCs w:val="24"/>
        </w:rPr>
        <w:t xml:space="preserve">have yielded clear results for consumer surplus and social welfare under general circumstances. </w:t>
      </w:r>
      <w:r w:rsidR="00315541">
        <w:rPr>
          <w:rFonts w:ascii="Times New Roman" w:hAnsi="Times New Roman" w:cs="Times New Roman"/>
          <w:sz w:val="24"/>
          <w:szCs w:val="24"/>
        </w:rPr>
        <w:t xml:space="preserve">The author emphasized that </w:t>
      </w:r>
      <w:r w:rsidR="00C126AB">
        <w:rPr>
          <w:rFonts w:ascii="Times New Roman" w:hAnsi="Times New Roman" w:cs="Times New Roman"/>
          <w:sz w:val="24"/>
          <w:szCs w:val="24"/>
        </w:rPr>
        <w:t xml:space="preserve">equal margins </w:t>
      </w:r>
      <w:r w:rsidR="00C05BCE">
        <w:rPr>
          <w:rFonts w:ascii="Times New Roman" w:hAnsi="Times New Roman" w:cs="Times New Roman"/>
          <w:sz w:val="24"/>
          <w:szCs w:val="24"/>
        </w:rPr>
        <w:t xml:space="preserve">raise </w:t>
      </w:r>
      <w:r w:rsidR="00884E69">
        <w:rPr>
          <w:rFonts w:ascii="Times New Roman" w:hAnsi="Times New Roman" w:cs="Times New Roman"/>
          <w:sz w:val="24"/>
          <w:szCs w:val="24"/>
        </w:rPr>
        <w:t xml:space="preserve">consumer surplus when the firm initially sets </w:t>
      </w:r>
      <w:r w:rsidR="00083B18">
        <w:rPr>
          <w:rFonts w:ascii="Times New Roman" w:hAnsi="Times New Roman" w:cs="Times New Roman"/>
          <w:sz w:val="24"/>
          <w:szCs w:val="24"/>
        </w:rPr>
        <w:t>an equal price and costs differ</w:t>
      </w:r>
      <w:r w:rsidR="00AB3E24">
        <w:rPr>
          <w:rFonts w:ascii="Times New Roman" w:hAnsi="Times New Roman" w:cs="Times New Roman"/>
          <w:sz w:val="24"/>
          <w:szCs w:val="24"/>
        </w:rPr>
        <w:t xml:space="preserve">. </w:t>
      </w:r>
      <w:r w:rsidR="00193C32">
        <w:rPr>
          <w:rFonts w:ascii="Times New Roman" w:hAnsi="Times New Roman" w:cs="Times New Roman"/>
          <w:sz w:val="24"/>
          <w:szCs w:val="24"/>
        </w:rPr>
        <w:t xml:space="preserve">Further research should be conducted to shade more light on the </w:t>
      </w:r>
      <w:r w:rsidR="000A0912">
        <w:rPr>
          <w:rFonts w:ascii="Times New Roman" w:hAnsi="Times New Roman" w:cs="Times New Roman"/>
          <w:sz w:val="24"/>
          <w:szCs w:val="24"/>
        </w:rPr>
        <w:t>uniform price-cost ratios and uniform margins based on specific rather than general circumstances.</w:t>
      </w:r>
    </w:p>
    <w:p w:rsidR="00733323" w:rsidRDefault="00542518" w:rsidP="00431D7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Internet industry is </w:t>
      </w:r>
      <w:r w:rsidR="009A063A">
        <w:rPr>
          <w:rFonts w:ascii="Times New Roman" w:hAnsi="Times New Roman" w:cs="Times New Roman"/>
          <w:sz w:val="24"/>
          <w:szCs w:val="24"/>
        </w:rPr>
        <w:t xml:space="preserve">also known for its monopolistic nature as </w:t>
      </w:r>
      <w:r w:rsidR="00EF2D66">
        <w:rPr>
          <w:rFonts w:ascii="Times New Roman" w:hAnsi="Times New Roman" w:cs="Times New Roman"/>
          <w:sz w:val="24"/>
          <w:szCs w:val="24"/>
        </w:rPr>
        <w:t>firms struggle to obtain market power and control a sizable market</w:t>
      </w:r>
      <w:r w:rsidR="003E52BE">
        <w:rPr>
          <w:rFonts w:ascii="Times New Roman" w:hAnsi="Times New Roman" w:cs="Times New Roman"/>
          <w:sz w:val="24"/>
          <w:szCs w:val="24"/>
        </w:rPr>
        <w:t>, but this would not benefit the consumers due to lack of competition</w:t>
      </w:r>
      <w:r w:rsidR="00EF2D66">
        <w:rPr>
          <w:rFonts w:ascii="Times New Roman" w:hAnsi="Times New Roman" w:cs="Times New Roman"/>
          <w:sz w:val="24"/>
          <w:szCs w:val="24"/>
        </w:rPr>
        <w:t xml:space="preserve">. </w:t>
      </w:r>
      <w:r w:rsidR="001D7C61">
        <w:rPr>
          <w:rFonts w:ascii="Times New Roman" w:hAnsi="Times New Roman" w:cs="Times New Roman"/>
          <w:sz w:val="24"/>
          <w:szCs w:val="24"/>
        </w:rPr>
        <w:t xml:space="preserve">According to research by Sun, Jing, Zhao, and He (2017), </w:t>
      </w:r>
      <w:r w:rsidR="002A1F75">
        <w:rPr>
          <w:rFonts w:ascii="Times New Roman" w:hAnsi="Times New Roman" w:cs="Times New Roman"/>
          <w:sz w:val="24"/>
          <w:szCs w:val="24"/>
        </w:rPr>
        <w:t>the i</w:t>
      </w:r>
      <w:r w:rsidR="001D7C61">
        <w:rPr>
          <w:rFonts w:ascii="Times New Roman" w:hAnsi="Times New Roman" w:cs="Times New Roman"/>
          <w:sz w:val="24"/>
          <w:szCs w:val="24"/>
        </w:rPr>
        <w:t>nternet</w:t>
      </w:r>
      <w:r w:rsidR="0009715A">
        <w:rPr>
          <w:rFonts w:ascii="Times New Roman" w:hAnsi="Times New Roman" w:cs="Times New Roman"/>
          <w:sz w:val="24"/>
          <w:szCs w:val="24"/>
        </w:rPr>
        <w:t xml:space="preserve"> industry </w:t>
      </w:r>
      <w:r w:rsidR="00E803D8">
        <w:rPr>
          <w:rFonts w:ascii="Times New Roman" w:hAnsi="Times New Roman" w:cs="Times New Roman"/>
          <w:sz w:val="24"/>
          <w:szCs w:val="24"/>
        </w:rPr>
        <w:t xml:space="preserve">should not be controlled by </w:t>
      </w:r>
      <w:r w:rsidR="009A62E5">
        <w:rPr>
          <w:rFonts w:ascii="Times New Roman" w:hAnsi="Times New Roman" w:cs="Times New Roman"/>
          <w:sz w:val="24"/>
          <w:szCs w:val="24"/>
        </w:rPr>
        <w:t xml:space="preserve">monopolies with more than 50% of the market share since the consumers </w:t>
      </w:r>
      <w:r w:rsidR="00C05BCE">
        <w:rPr>
          <w:rFonts w:ascii="Times New Roman" w:hAnsi="Times New Roman" w:cs="Times New Roman"/>
          <w:sz w:val="24"/>
          <w:szCs w:val="24"/>
        </w:rPr>
        <w:t>might be</w:t>
      </w:r>
      <w:r w:rsidR="00310B6E">
        <w:rPr>
          <w:rFonts w:ascii="Times New Roman" w:hAnsi="Times New Roman" w:cs="Times New Roman"/>
          <w:sz w:val="24"/>
          <w:szCs w:val="24"/>
        </w:rPr>
        <w:t xml:space="preserve"> forced to adhere to price discrimination imposed by the monopoly. The authors </w:t>
      </w:r>
      <w:r w:rsidR="009D4B55">
        <w:rPr>
          <w:rFonts w:ascii="Times New Roman" w:hAnsi="Times New Roman" w:cs="Times New Roman"/>
          <w:sz w:val="24"/>
          <w:szCs w:val="24"/>
        </w:rPr>
        <w:t xml:space="preserve">used new empirical industrial organization methods to measure the economies of scale </w:t>
      </w:r>
      <w:r w:rsidR="009D4B55">
        <w:rPr>
          <w:rFonts w:ascii="Times New Roman" w:hAnsi="Times New Roman" w:cs="Times New Roman"/>
          <w:sz w:val="24"/>
          <w:szCs w:val="24"/>
        </w:rPr>
        <w:lastRenderedPageBreak/>
        <w:t>and market power of inter</w:t>
      </w:r>
      <w:r w:rsidR="002A1F75">
        <w:rPr>
          <w:rFonts w:ascii="Times New Roman" w:hAnsi="Times New Roman" w:cs="Times New Roman"/>
          <w:sz w:val="24"/>
          <w:szCs w:val="24"/>
        </w:rPr>
        <w:t xml:space="preserve">net platform companies, with </w:t>
      </w:r>
      <w:r w:rsidR="00CA190E">
        <w:rPr>
          <w:rFonts w:ascii="Times New Roman" w:hAnsi="Times New Roman" w:cs="Times New Roman"/>
          <w:sz w:val="24"/>
          <w:szCs w:val="24"/>
        </w:rPr>
        <w:t xml:space="preserve">the </w:t>
      </w:r>
      <w:r w:rsidR="002A1F75">
        <w:rPr>
          <w:rFonts w:ascii="Times New Roman" w:hAnsi="Times New Roman" w:cs="Times New Roman"/>
          <w:sz w:val="24"/>
          <w:szCs w:val="24"/>
        </w:rPr>
        <w:t xml:space="preserve">e-commerce market as an example. </w:t>
      </w:r>
      <w:r w:rsidR="00DA1424">
        <w:rPr>
          <w:rFonts w:ascii="Times New Roman" w:hAnsi="Times New Roman" w:cs="Times New Roman"/>
          <w:sz w:val="24"/>
          <w:szCs w:val="24"/>
        </w:rPr>
        <w:t>The authors found out that internet platform enterprises have economies of scale but lack market power hence making the industry competitive</w:t>
      </w:r>
      <w:r w:rsidR="00CB7E3E">
        <w:rPr>
          <w:rFonts w:ascii="Times New Roman" w:hAnsi="Times New Roman" w:cs="Times New Roman"/>
          <w:sz w:val="24"/>
          <w:szCs w:val="24"/>
        </w:rPr>
        <w:t xml:space="preserve">. Moreover, the rise of large enterprises </w:t>
      </w:r>
      <w:r w:rsidR="00935367">
        <w:rPr>
          <w:rFonts w:ascii="Times New Roman" w:hAnsi="Times New Roman" w:cs="Times New Roman"/>
          <w:sz w:val="24"/>
          <w:szCs w:val="24"/>
        </w:rPr>
        <w:t xml:space="preserve">may increase the customer’s welfare. </w:t>
      </w:r>
      <w:r w:rsidR="007C7CE2">
        <w:rPr>
          <w:rFonts w:ascii="Times New Roman" w:hAnsi="Times New Roman" w:cs="Times New Roman"/>
          <w:sz w:val="24"/>
          <w:szCs w:val="24"/>
        </w:rPr>
        <w:t xml:space="preserve">Further research on the study should aim at </w:t>
      </w:r>
      <w:r w:rsidR="00222B72">
        <w:rPr>
          <w:rFonts w:ascii="Times New Roman" w:hAnsi="Times New Roman" w:cs="Times New Roman"/>
          <w:sz w:val="24"/>
          <w:szCs w:val="24"/>
        </w:rPr>
        <w:t xml:space="preserve">finding </w:t>
      </w:r>
      <w:r w:rsidR="007C7CE2">
        <w:rPr>
          <w:rFonts w:ascii="Times New Roman" w:hAnsi="Times New Roman" w:cs="Times New Roman"/>
          <w:sz w:val="24"/>
          <w:szCs w:val="24"/>
        </w:rPr>
        <w:t>the proper standard to be used</w:t>
      </w:r>
      <w:r w:rsidR="00222B72">
        <w:rPr>
          <w:rFonts w:ascii="Times New Roman" w:hAnsi="Times New Roman" w:cs="Times New Roman"/>
          <w:sz w:val="24"/>
          <w:szCs w:val="24"/>
        </w:rPr>
        <w:t xml:space="preserve"> to determine the internet industry monopoly in the pace of market share </w:t>
      </w:r>
    </w:p>
    <w:p w:rsidR="00AA6118" w:rsidRDefault="00733323" w:rsidP="00431D77">
      <w:pPr>
        <w:spacing w:line="480" w:lineRule="auto"/>
        <w:rPr>
          <w:rFonts w:ascii="Times New Roman" w:hAnsi="Times New Roman" w:cs="Times New Roman"/>
          <w:sz w:val="24"/>
          <w:szCs w:val="24"/>
        </w:rPr>
      </w:pPr>
      <w:r>
        <w:rPr>
          <w:rFonts w:ascii="Times New Roman" w:hAnsi="Times New Roman" w:cs="Times New Roman"/>
          <w:sz w:val="24"/>
          <w:szCs w:val="24"/>
        </w:rPr>
        <w:tab/>
      </w:r>
      <w:r w:rsidR="00CC4E70">
        <w:rPr>
          <w:rFonts w:ascii="Times New Roman" w:hAnsi="Times New Roman" w:cs="Times New Roman"/>
          <w:sz w:val="24"/>
          <w:szCs w:val="24"/>
        </w:rPr>
        <w:t>P</w:t>
      </w:r>
      <w:r>
        <w:rPr>
          <w:rFonts w:ascii="Times New Roman" w:hAnsi="Times New Roman" w:cs="Times New Roman"/>
          <w:sz w:val="24"/>
          <w:szCs w:val="24"/>
        </w:rPr>
        <w:t>ric</w:t>
      </w:r>
      <w:r w:rsidR="00CF0D64">
        <w:rPr>
          <w:rFonts w:ascii="Times New Roman" w:hAnsi="Times New Roman" w:cs="Times New Roman"/>
          <w:sz w:val="24"/>
          <w:szCs w:val="24"/>
        </w:rPr>
        <w:t>e discrimination prevalent in intermediate goods</w:t>
      </w:r>
      <w:r w:rsidR="00D75A38">
        <w:rPr>
          <w:rFonts w:ascii="Times New Roman" w:hAnsi="Times New Roman" w:cs="Times New Roman"/>
          <w:sz w:val="24"/>
          <w:szCs w:val="24"/>
        </w:rPr>
        <w:t xml:space="preserve"> across resale </w:t>
      </w:r>
      <w:r w:rsidR="00C05BCE">
        <w:rPr>
          <w:rFonts w:ascii="Times New Roman" w:hAnsi="Times New Roman" w:cs="Times New Roman"/>
          <w:sz w:val="24"/>
          <w:szCs w:val="24"/>
        </w:rPr>
        <w:t>markets, rather</w:t>
      </w:r>
      <w:r w:rsidR="006B72E7">
        <w:rPr>
          <w:rFonts w:ascii="Times New Roman" w:hAnsi="Times New Roman" w:cs="Times New Roman"/>
          <w:sz w:val="24"/>
          <w:szCs w:val="24"/>
        </w:rPr>
        <w:t xml:space="preserve"> than</w:t>
      </w:r>
      <w:r w:rsidR="00A11781">
        <w:rPr>
          <w:rFonts w:ascii="Times New Roman" w:hAnsi="Times New Roman" w:cs="Times New Roman"/>
          <w:sz w:val="24"/>
          <w:szCs w:val="24"/>
        </w:rPr>
        <w:t xml:space="preserve"> across </w:t>
      </w:r>
      <w:r w:rsidR="00C05BCE">
        <w:rPr>
          <w:rFonts w:ascii="Times New Roman" w:hAnsi="Times New Roman" w:cs="Times New Roman"/>
          <w:sz w:val="24"/>
          <w:szCs w:val="24"/>
        </w:rPr>
        <w:t>buyers, has</w:t>
      </w:r>
      <w:r w:rsidR="00CF0D64">
        <w:rPr>
          <w:rFonts w:ascii="Times New Roman" w:hAnsi="Times New Roman" w:cs="Times New Roman"/>
          <w:sz w:val="24"/>
          <w:szCs w:val="24"/>
        </w:rPr>
        <w:t xml:space="preserve"> not</w:t>
      </w:r>
      <w:r w:rsidR="00A11781">
        <w:rPr>
          <w:rFonts w:ascii="Times New Roman" w:hAnsi="Times New Roman" w:cs="Times New Roman"/>
          <w:sz w:val="24"/>
          <w:szCs w:val="24"/>
        </w:rPr>
        <w:t xml:space="preserve"> received much attention. </w:t>
      </w:r>
      <w:r w:rsidR="000E1926">
        <w:rPr>
          <w:rFonts w:ascii="Times New Roman" w:hAnsi="Times New Roman" w:cs="Times New Roman"/>
          <w:sz w:val="24"/>
          <w:szCs w:val="24"/>
        </w:rPr>
        <w:t xml:space="preserve">According to </w:t>
      </w:r>
      <w:r w:rsidR="006F381E">
        <w:rPr>
          <w:rFonts w:ascii="Times New Roman" w:hAnsi="Times New Roman" w:cs="Times New Roman"/>
          <w:sz w:val="24"/>
          <w:szCs w:val="24"/>
        </w:rPr>
        <w:t xml:space="preserve">Miklós-Thal&amp; Shaffer (2019), </w:t>
      </w:r>
      <w:r w:rsidR="003F1F2B">
        <w:rPr>
          <w:rFonts w:ascii="Times New Roman" w:hAnsi="Times New Roman" w:cs="Times New Roman"/>
          <w:sz w:val="24"/>
          <w:szCs w:val="24"/>
        </w:rPr>
        <w:t xml:space="preserve">in a condition with competing retailers operating in </w:t>
      </w:r>
      <w:r w:rsidR="003941B0">
        <w:rPr>
          <w:rFonts w:ascii="Times New Roman" w:hAnsi="Times New Roman" w:cs="Times New Roman"/>
          <w:sz w:val="24"/>
          <w:szCs w:val="24"/>
        </w:rPr>
        <w:t xml:space="preserve">multiple markets, a monopolist supplier would opt to discriminate against the resale of products </w:t>
      </w:r>
      <w:r w:rsidR="003952BD">
        <w:rPr>
          <w:rFonts w:ascii="Times New Roman" w:hAnsi="Times New Roman" w:cs="Times New Roman"/>
          <w:sz w:val="24"/>
          <w:szCs w:val="24"/>
        </w:rPr>
        <w:t>in markets with</w:t>
      </w:r>
      <w:r w:rsidR="004D4FD3">
        <w:rPr>
          <w:rFonts w:ascii="Times New Roman" w:hAnsi="Times New Roman" w:cs="Times New Roman"/>
          <w:sz w:val="24"/>
          <w:szCs w:val="24"/>
        </w:rPr>
        <w:t xml:space="preserve"> a</w:t>
      </w:r>
      <w:r w:rsidR="003952BD">
        <w:rPr>
          <w:rFonts w:ascii="Times New Roman" w:hAnsi="Times New Roman" w:cs="Times New Roman"/>
          <w:sz w:val="24"/>
          <w:szCs w:val="24"/>
        </w:rPr>
        <w:t xml:space="preserve"> higher </w:t>
      </w:r>
      <w:r w:rsidR="00444407">
        <w:rPr>
          <w:rFonts w:ascii="Times New Roman" w:hAnsi="Times New Roman" w:cs="Times New Roman"/>
          <w:sz w:val="24"/>
          <w:szCs w:val="24"/>
        </w:rPr>
        <w:t xml:space="preserve">cluster of cross-seller diversion ratio. This type of price discrimination takes place when </w:t>
      </w:r>
      <w:r w:rsidR="00DB21D4">
        <w:rPr>
          <w:rFonts w:ascii="Times New Roman" w:hAnsi="Times New Roman" w:cs="Times New Roman"/>
          <w:sz w:val="24"/>
          <w:szCs w:val="24"/>
        </w:rPr>
        <w:t>monopoly sup</w:t>
      </w:r>
      <w:r w:rsidR="008255C9">
        <w:rPr>
          <w:rFonts w:ascii="Times New Roman" w:hAnsi="Times New Roman" w:cs="Times New Roman"/>
          <w:sz w:val="24"/>
          <w:szCs w:val="24"/>
        </w:rPr>
        <w:t>p</w:t>
      </w:r>
      <w:r w:rsidR="00DB21D4">
        <w:rPr>
          <w:rFonts w:ascii="Times New Roman" w:hAnsi="Times New Roman" w:cs="Times New Roman"/>
          <w:sz w:val="24"/>
          <w:szCs w:val="24"/>
        </w:rPr>
        <w:t xml:space="preserve">liers charge different </w:t>
      </w:r>
      <w:r w:rsidR="008255C9">
        <w:rPr>
          <w:rFonts w:ascii="Times New Roman" w:hAnsi="Times New Roman" w:cs="Times New Roman"/>
          <w:sz w:val="24"/>
          <w:szCs w:val="24"/>
        </w:rPr>
        <w:t xml:space="preserve">wholesale </w:t>
      </w:r>
      <w:r w:rsidR="00DB21D4">
        <w:rPr>
          <w:rFonts w:ascii="Times New Roman" w:hAnsi="Times New Roman" w:cs="Times New Roman"/>
          <w:sz w:val="24"/>
          <w:szCs w:val="24"/>
        </w:rPr>
        <w:t xml:space="preserve">prices for </w:t>
      </w:r>
      <w:r w:rsidR="008255C9">
        <w:rPr>
          <w:rFonts w:ascii="Times New Roman" w:hAnsi="Times New Roman" w:cs="Times New Roman"/>
          <w:sz w:val="24"/>
          <w:szCs w:val="24"/>
        </w:rPr>
        <w:t>services and good</w:t>
      </w:r>
      <w:r w:rsidR="004D4FD3">
        <w:rPr>
          <w:rFonts w:ascii="Times New Roman" w:hAnsi="Times New Roman" w:cs="Times New Roman"/>
          <w:sz w:val="24"/>
          <w:szCs w:val="24"/>
        </w:rPr>
        <w:t>s</w:t>
      </w:r>
      <w:r w:rsidR="008255C9">
        <w:rPr>
          <w:rFonts w:ascii="Times New Roman" w:hAnsi="Times New Roman" w:cs="Times New Roman"/>
          <w:sz w:val="24"/>
          <w:szCs w:val="24"/>
        </w:rPr>
        <w:t xml:space="preserve"> resold by</w:t>
      </w:r>
      <w:r w:rsidR="004D4FD3">
        <w:rPr>
          <w:rFonts w:ascii="Times New Roman" w:hAnsi="Times New Roman" w:cs="Times New Roman"/>
          <w:sz w:val="24"/>
          <w:szCs w:val="24"/>
        </w:rPr>
        <w:t xml:space="preserve"> the</w:t>
      </w:r>
      <w:r w:rsidR="008255C9">
        <w:rPr>
          <w:rFonts w:ascii="Times New Roman" w:hAnsi="Times New Roman" w:cs="Times New Roman"/>
          <w:sz w:val="24"/>
          <w:szCs w:val="24"/>
        </w:rPr>
        <w:t xml:space="preserve"> same downstream firms in different </w:t>
      </w:r>
      <w:r w:rsidR="00B40A03">
        <w:rPr>
          <w:rFonts w:ascii="Times New Roman" w:hAnsi="Times New Roman" w:cs="Times New Roman"/>
          <w:sz w:val="24"/>
          <w:szCs w:val="24"/>
        </w:rPr>
        <w:t xml:space="preserve">geographic positions. </w:t>
      </w:r>
      <w:r w:rsidR="00331747">
        <w:rPr>
          <w:rFonts w:ascii="Times New Roman" w:hAnsi="Times New Roman" w:cs="Times New Roman"/>
          <w:sz w:val="24"/>
          <w:szCs w:val="24"/>
        </w:rPr>
        <w:t xml:space="preserve">The duo measured the market power of each downstream </w:t>
      </w:r>
      <w:r w:rsidR="004D46E9">
        <w:rPr>
          <w:rFonts w:ascii="Times New Roman" w:hAnsi="Times New Roman" w:cs="Times New Roman"/>
          <w:sz w:val="24"/>
          <w:szCs w:val="24"/>
        </w:rPr>
        <w:t>market to determine if they fall on the realm of monopolies or perfect competition</w:t>
      </w:r>
      <w:r w:rsidR="006B72E7">
        <w:rPr>
          <w:rFonts w:ascii="Times New Roman" w:hAnsi="Times New Roman" w:cs="Times New Roman"/>
          <w:sz w:val="24"/>
          <w:szCs w:val="24"/>
        </w:rPr>
        <w:t>, based on the restrictions and policies put in place</w:t>
      </w:r>
      <w:r w:rsidR="004D46E9">
        <w:rPr>
          <w:rFonts w:ascii="Times New Roman" w:hAnsi="Times New Roman" w:cs="Times New Roman"/>
          <w:sz w:val="24"/>
          <w:szCs w:val="24"/>
        </w:rPr>
        <w:t xml:space="preserve">. </w:t>
      </w:r>
      <w:r w:rsidR="004A2720">
        <w:rPr>
          <w:rFonts w:ascii="Times New Roman" w:hAnsi="Times New Roman" w:cs="Times New Roman"/>
          <w:sz w:val="24"/>
          <w:szCs w:val="24"/>
        </w:rPr>
        <w:t xml:space="preserve">The authors found out that removing control over online sales </w:t>
      </w:r>
      <w:r w:rsidR="00B319DA">
        <w:rPr>
          <w:rFonts w:ascii="Times New Roman" w:hAnsi="Times New Roman" w:cs="Times New Roman"/>
          <w:sz w:val="24"/>
          <w:szCs w:val="24"/>
        </w:rPr>
        <w:t>by doing away with activities like dual wholesale pricing can increase overall sales</w:t>
      </w:r>
      <w:r w:rsidR="00AE6F7E">
        <w:rPr>
          <w:rFonts w:ascii="Times New Roman" w:hAnsi="Times New Roman" w:cs="Times New Roman"/>
          <w:sz w:val="24"/>
          <w:szCs w:val="24"/>
        </w:rPr>
        <w:t xml:space="preserve"> in certain geographic locations</w:t>
      </w:r>
      <w:r w:rsidR="004D4FD3">
        <w:rPr>
          <w:rFonts w:ascii="Times New Roman" w:hAnsi="Times New Roman" w:cs="Times New Roman"/>
          <w:sz w:val="24"/>
          <w:szCs w:val="24"/>
        </w:rPr>
        <w:t>, with price discrimination</w:t>
      </w:r>
      <w:r w:rsidR="001B59CB">
        <w:rPr>
          <w:rFonts w:ascii="Times New Roman" w:hAnsi="Times New Roman" w:cs="Times New Roman"/>
          <w:sz w:val="24"/>
          <w:szCs w:val="24"/>
        </w:rPr>
        <w:t xml:space="preserve"> in mind</w:t>
      </w:r>
      <w:r w:rsidR="00B319DA">
        <w:rPr>
          <w:rFonts w:ascii="Times New Roman" w:hAnsi="Times New Roman" w:cs="Times New Roman"/>
          <w:sz w:val="24"/>
          <w:szCs w:val="24"/>
        </w:rPr>
        <w:t xml:space="preserve">. In this </w:t>
      </w:r>
      <w:r w:rsidR="0095711C">
        <w:rPr>
          <w:rFonts w:ascii="Times New Roman" w:hAnsi="Times New Roman" w:cs="Times New Roman"/>
          <w:sz w:val="24"/>
          <w:szCs w:val="24"/>
        </w:rPr>
        <w:t xml:space="preserve">case, the assumptions are that </w:t>
      </w:r>
      <w:r w:rsidR="00291BAD">
        <w:rPr>
          <w:rFonts w:ascii="Times New Roman" w:hAnsi="Times New Roman" w:cs="Times New Roman"/>
          <w:sz w:val="24"/>
          <w:szCs w:val="24"/>
        </w:rPr>
        <w:t xml:space="preserve">online and offline terms of the market match. Further research on their study should </w:t>
      </w:r>
      <w:r w:rsidR="001F0CD8">
        <w:rPr>
          <w:rFonts w:ascii="Times New Roman" w:hAnsi="Times New Roman" w:cs="Times New Roman"/>
          <w:sz w:val="24"/>
          <w:szCs w:val="24"/>
        </w:rPr>
        <w:t xml:space="preserve">analyze </w:t>
      </w:r>
      <w:r w:rsidR="004D4FD3">
        <w:rPr>
          <w:rFonts w:ascii="Times New Roman" w:hAnsi="Times New Roman" w:cs="Times New Roman"/>
          <w:sz w:val="24"/>
          <w:szCs w:val="24"/>
        </w:rPr>
        <w:t xml:space="preserve">the </w:t>
      </w:r>
      <w:r w:rsidR="001F0CD8">
        <w:rPr>
          <w:rFonts w:ascii="Times New Roman" w:hAnsi="Times New Roman" w:cs="Times New Roman"/>
          <w:sz w:val="24"/>
          <w:szCs w:val="24"/>
        </w:rPr>
        <w:t xml:space="preserve">resale market’s input price discrimination by contracting inefficiencies </w:t>
      </w:r>
      <w:r w:rsidR="00A97CB4">
        <w:rPr>
          <w:rFonts w:ascii="Times New Roman" w:hAnsi="Times New Roman" w:cs="Times New Roman"/>
          <w:sz w:val="24"/>
          <w:szCs w:val="24"/>
        </w:rPr>
        <w:t>that could come up due to information asymmetries and available tariffs.</w:t>
      </w:r>
    </w:p>
    <w:p w:rsidR="00542518" w:rsidRDefault="00D0758B" w:rsidP="00431D7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Cournot competition refers to an economic model that describes </w:t>
      </w:r>
      <w:r w:rsidR="00A432BF">
        <w:rPr>
          <w:rFonts w:ascii="Times New Roman" w:hAnsi="Times New Roman" w:cs="Times New Roman"/>
          <w:sz w:val="24"/>
          <w:szCs w:val="24"/>
        </w:rPr>
        <w:t xml:space="preserve">the structure of an industry where competition among companies is based on the number of outputs produced </w:t>
      </w:r>
      <w:r w:rsidR="00F67392">
        <w:rPr>
          <w:rFonts w:ascii="Times New Roman" w:hAnsi="Times New Roman" w:cs="Times New Roman"/>
          <w:sz w:val="24"/>
          <w:szCs w:val="24"/>
        </w:rPr>
        <w:t>with decisions made independent of each other</w:t>
      </w:r>
      <w:r w:rsidR="00D40A36">
        <w:rPr>
          <w:rFonts w:ascii="Times New Roman" w:hAnsi="Times New Roman" w:cs="Times New Roman"/>
          <w:sz w:val="24"/>
          <w:szCs w:val="24"/>
        </w:rPr>
        <w:t xml:space="preserve"> and this competition is evident in monopolies</w:t>
      </w:r>
      <w:r w:rsidR="00F67392">
        <w:rPr>
          <w:rFonts w:ascii="Times New Roman" w:hAnsi="Times New Roman" w:cs="Times New Roman"/>
          <w:sz w:val="24"/>
          <w:szCs w:val="24"/>
        </w:rPr>
        <w:t xml:space="preserve">. </w:t>
      </w:r>
      <w:r w:rsidR="001957AD">
        <w:rPr>
          <w:rFonts w:ascii="Times New Roman" w:hAnsi="Times New Roman" w:cs="Times New Roman"/>
          <w:sz w:val="24"/>
          <w:szCs w:val="24"/>
        </w:rPr>
        <w:t>Spulber (2017</w:t>
      </w:r>
      <w:r w:rsidR="00C05BCE">
        <w:rPr>
          <w:rFonts w:ascii="Times New Roman" w:hAnsi="Times New Roman" w:cs="Times New Roman"/>
          <w:sz w:val="24"/>
          <w:szCs w:val="24"/>
        </w:rPr>
        <w:t>)</w:t>
      </w:r>
      <w:r w:rsidR="001957AD">
        <w:rPr>
          <w:rFonts w:ascii="Times New Roman" w:hAnsi="Times New Roman" w:cs="Times New Roman"/>
          <w:sz w:val="24"/>
          <w:szCs w:val="24"/>
        </w:rPr>
        <w:t xml:space="preserve"> </w:t>
      </w:r>
      <w:r w:rsidR="00363D2A">
        <w:rPr>
          <w:rFonts w:ascii="Times New Roman" w:hAnsi="Times New Roman" w:cs="Times New Roman"/>
          <w:sz w:val="24"/>
          <w:szCs w:val="24"/>
        </w:rPr>
        <w:t xml:space="preserve">studied how </w:t>
      </w:r>
      <w:r w:rsidR="00314D6B">
        <w:rPr>
          <w:rFonts w:ascii="Times New Roman" w:hAnsi="Times New Roman" w:cs="Times New Roman"/>
          <w:sz w:val="24"/>
          <w:szCs w:val="24"/>
        </w:rPr>
        <w:t xml:space="preserve">competition among </w:t>
      </w:r>
      <w:r w:rsidR="00363D2A">
        <w:rPr>
          <w:rFonts w:ascii="Times New Roman" w:hAnsi="Times New Roman" w:cs="Times New Roman"/>
          <w:sz w:val="24"/>
          <w:szCs w:val="24"/>
        </w:rPr>
        <w:t>complementary-input monopolies</w:t>
      </w:r>
      <w:r w:rsidR="00314D6B">
        <w:rPr>
          <w:rFonts w:ascii="Times New Roman" w:hAnsi="Times New Roman" w:cs="Times New Roman"/>
          <w:sz w:val="24"/>
          <w:szCs w:val="24"/>
        </w:rPr>
        <w:t xml:space="preserve"> can be consistent with</w:t>
      </w:r>
      <w:r w:rsidR="0045170C">
        <w:rPr>
          <w:rFonts w:ascii="Times New Roman" w:hAnsi="Times New Roman" w:cs="Times New Roman"/>
          <w:sz w:val="24"/>
          <w:szCs w:val="24"/>
        </w:rPr>
        <w:t xml:space="preserve"> </w:t>
      </w:r>
      <w:r w:rsidR="0045170C">
        <w:rPr>
          <w:rFonts w:ascii="Times New Roman" w:hAnsi="Times New Roman" w:cs="Times New Roman"/>
          <w:sz w:val="24"/>
          <w:szCs w:val="24"/>
        </w:rPr>
        <w:lastRenderedPageBreak/>
        <w:t>the</w:t>
      </w:r>
      <w:r w:rsidR="00314D6B">
        <w:rPr>
          <w:rFonts w:ascii="Times New Roman" w:hAnsi="Times New Roman" w:cs="Times New Roman"/>
          <w:sz w:val="24"/>
          <w:szCs w:val="24"/>
        </w:rPr>
        <w:t xml:space="preserve"> joint maximization of profit. The author used a two-stage strategic model where </w:t>
      </w:r>
      <w:r w:rsidR="001808AF">
        <w:rPr>
          <w:rFonts w:ascii="Times New Roman" w:hAnsi="Times New Roman" w:cs="Times New Roman"/>
          <w:sz w:val="24"/>
          <w:szCs w:val="24"/>
        </w:rPr>
        <w:t>complementary-</w:t>
      </w:r>
      <w:r w:rsidR="00314D6B">
        <w:rPr>
          <w:rFonts w:ascii="Times New Roman" w:hAnsi="Times New Roman" w:cs="Times New Roman"/>
          <w:sz w:val="24"/>
          <w:szCs w:val="24"/>
        </w:rPr>
        <w:t xml:space="preserve">input </w:t>
      </w:r>
      <w:r w:rsidR="001808AF">
        <w:rPr>
          <w:rFonts w:ascii="Times New Roman" w:hAnsi="Times New Roman" w:cs="Times New Roman"/>
          <w:sz w:val="24"/>
          <w:szCs w:val="24"/>
        </w:rPr>
        <w:t>monopolies offered producers supply schedules</w:t>
      </w:r>
      <w:r w:rsidR="00FB2FEA">
        <w:rPr>
          <w:rFonts w:ascii="Times New Roman" w:hAnsi="Times New Roman" w:cs="Times New Roman"/>
          <w:sz w:val="24"/>
          <w:szCs w:val="24"/>
        </w:rPr>
        <w:t xml:space="preserve">, </w:t>
      </w:r>
      <w:r w:rsidR="00C05BCE">
        <w:rPr>
          <w:rFonts w:ascii="Times New Roman" w:hAnsi="Times New Roman" w:cs="Times New Roman"/>
          <w:sz w:val="24"/>
          <w:szCs w:val="24"/>
        </w:rPr>
        <w:t>and then</w:t>
      </w:r>
      <w:r w:rsidR="00FB2FEA">
        <w:rPr>
          <w:rFonts w:ascii="Times New Roman" w:hAnsi="Times New Roman" w:cs="Times New Roman"/>
          <w:sz w:val="24"/>
          <w:szCs w:val="24"/>
        </w:rPr>
        <w:t xml:space="preserve"> took part in bilateral bargaining with them. Spulber found out that </w:t>
      </w:r>
      <w:r w:rsidR="00C05BCE">
        <w:rPr>
          <w:rFonts w:ascii="Times New Roman" w:hAnsi="Times New Roman" w:cs="Times New Roman"/>
          <w:sz w:val="24"/>
          <w:szCs w:val="24"/>
        </w:rPr>
        <w:t>unique</w:t>
      </w:r>
      <w:r w:rsidR="00CB0454">
        <w:rPr>
          <w:rFonts w:ascii="Times New Roman" w:hAnsi="Times New Roman" w:cs="Times New Roman"/>
          <w:sz w:val="24"/>
          <w:szCs w:val="24"/>
        </w:rPr>
        <w:t xml:space="preserve"> weakly dominant strategy equilibrium existed and </w:t>
      </w:r>
      <w:r w:rsidR="00A81AFB">
        <w:rPr>
          <w:rFonts w:ascii="Times New Roman" w:hAnsi="Times New Roman" w:cs="Times New Roman"/>
          <w:sz w:val="24"/>
          <w:szCs w:val="24"/>
        </w:rPr>
        <w:t xml:space="preserve">led to an outcome that involved joint-profit-maximization, with an output </w:t>
      </w:r>
      <w:r w:rsidR="00EC434B">
        <w:rPr>
          <w:rFonts w:ascii="Times New Roman" w:hAnsi="Times New Roman" w:cs="Times New Roman"/>
          <w:sz w:val="24"/>
          <w:szCs w:val="24"/>
        </w:rPr>
        <w:t>similar to that of a bundlin</w:t>
      </w:r>
      <w:r w:rsidR="0045170C">
        <w:rPr>
          <w:rFonts w:ascii="Times New Roman" w:hAnsi="Times New Roman" w:cs="Times New Roman"/>
          <w:sz w:val="24"/>
          <w:szCs w:val="24"/>
        </w:rPr>
        <w:t>g monopoly. In contrast to the C</w:t>
      </w:r>
      <w:r w:rsidR="00E748E9">
        <w:rPr>
          <w:rFonts w:ascii="Times New Roman" w:hAnsi="Times New Roman" w:cs="Times New Roman"/>
          <w:sz w:val="24"/>
          <w:szCs w:val="24"/>
        </w:rPr>
        <w:t>ournot E</w:t>
      </w:r>
      <w:r w:rsidR="00EC434B">
        <w:rPr>
          <w:rFonts w:ascii="Times New Roman" w:hAnsi="Times New Roman" w:cs="Times New Roman"/>
          <w:sz w:val="24"/>
          <w:szCs w:val="24"/>
        </w:rPr>
        <w:t xml:space="preserve">ffect, </w:t>
      </w:r>
      <w:r w:rsidR="0063738D">
        <w:rPr>
          <w:rFonts w:ascii="Times New Roman" w:hAnsi="Times New Roman" w:cs="Times New Roman"/>
          <w:sz w:val="24"/>
          <w:szCs w:val="24"/>
        </w:rPr>
        <w:t xml:space="preserve">prices do not surpass monopoly levels </w:t>
      </w:r>
      <w:r w:rsidR="0045170C">
        <w:rPr>
          <w:rFonts w:ascii="Times New Roman" w:hAnsi="Times New Roman" w:cs="Times New Roman"/>
          <w:sz w:val="24"/>
          <w:szCs w:val="24"/>
        </w:rPr>
        <w:t>since restrictions are not mode</w:t>
      </w:r>
      <w:r w:rsidR="002D7CC0">
        <w:rPr>
          <w:rFonts w:ascii="Times New Roman" w:hAnsi="Times New Roman" w:cs="Times New Roman"/>
          <w:sz w:val="24"/>
          <w:szCs w:val="24"/>
        </w:rPr>
        <w:t xml:space="preserve">led on competitive strategies but rather on input monopolies. </w:t>
      </w:r>
      <w:r w:rsidR="00E748E9">
        <w:rPr>
          <w:rFonts w:ascii="Times New Roman" w:hAnsi="Times New Roman" w:cs="Times New Roman"/>
          <w:sz w:val="24"/>
          <w:szCs w:val="24"/>
        </w:rPr>
        <w:t xml:space="preserve">Further research on the study should shade more light on anti-trust policy makers </w:t>
      </w:r>
      <w:r w:rsidR="00AC00FC">
        <w:rPr>
          <w:rFonts w:ascii="Times New Roman" w:hAnsi="Times New Roman" w:cs="Times New Roman"/>
          <w:sz w:val="24"/>
          <w:szCs w:val="24"/>
        </w:rPr>
        <w:t xml:space="preserve">as well as conglomerate and vertical merges and their influence on </w:t>
      </w:r>
      <w:r w:rsidR="00AD050F">
        <w:rPr>
          <w:rFonts w:ascii="Times New Roman" w:hAnsi="Times New Roman" w:cs="Times New Roman"/>
          <w:sz w:val="24"/>
          <w:szCs w:val="24"/>
        </w:rPr>
        <w:t xml:space="preserve">economic efficiency. </w:t>
      </w:r>
    </w:p>
    <w:p w:rsidR="006C167B" w:rsidRDefault="007139BB" w:rsidP="00431D7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Among the sources of monopoly power </w:t>
      </w:r>
      <w:r w:rsidR="0045170C">
        <w:rPr>
          <w:rFonts w:ascii="Times New Roman" w:hAnsi="Times New Roman" w:cs="Times New Roman"/>
          <w:sz w:val="24"/>
          <w:szCs w:val="24"/>
        </w:rPr>
        <w:t>are</w:t>
      </w:r>
      <w:r>
        <w:rPr>
          <w:rFonts w:ascii="Times New Roman" w:hAnsi="Times New Roman" w:cs="Times New Roman"/>
          <w:sz w:val="24"/>
          <w:szCs w:val="24"/>
        </w:rPr>
        <w:t xml:space="preserve"> intellectual rights, where intellectual propert</w:t>
      </w:r>
      <w:r w:rsidR="00EE503A">
        <w:rPr>
          <w:rFonts w:ascii="Times New Roman" w:hAnsi="Times New Roman" w:cs="Times New Roman"/>
          <w:sz w:val="24"/>
          <w:szCs w:val="24"/>
        </w:rPr>
        <w:t xml:space="preserve">y </w:t>
      </w:r>
      <w:r w:rsidR="006C1808">
        <w:rPr>
          <w:rFonts w:ascii="Times New Roman" w:hAnsi="Times New Roman" w:cs="Times New Roman"/>
          <w:sz w:val="24"/>
          <w:szCs w:val="24"/>
        </w:rPr>
        <w:t xml:space="preserve">can be patented for a certain period, not exceeding 20 years. </w:t>
      </w:r>
      <w:r w:rsidR="0078367C">
        <w:rPr>
          <w:rFonts w:ascii="Times New Roman" w:hAnsi="Times New Roman" w:cs="Times New Roman"/>
          <w:sz w:val="24"/>
          <w:szCs w:val="24"/>
        </w:rPr>
        <w:t xml:space="preserve">Any potential monopoly, including intellectual property, can </w:t>
      </w:r>
      <w:r w:rsidR="00CE0468">
        <w:rPr>
          <w:rFonts w:ascii="Times New Roman" w:hAnsi="Times New Roman" w:cs="Times New Roman"/>
          <w:sz w:val="24"/>
          <w:szCs w:val="24"/>
        </w:rPr>
        <w:t xml:space="preserve">accelerate or stimulate </w:t>
      </w:r>
      <w:r w:rsidR="0045170C">
        <w:rPr>
          <w:rFonts w:ascii="Times New Roman" w:hAnsi="Times New Roman" w:cs="Times New Roman"/>
          <w:sz w:val="24"/>
          <w:szCs w:val="24"/>
        </w:rPr>
        <w:t xml:space="preserve">the </w:t>
      </w:r>
      <w:r w:rsidR="00CE0468">
        <w:rPr>
          <w:rFonts w:ascii="Times New Roman" w:hAnsi="Times New Roman" w:cs="Times New Roman"/>
          <w:sz w:val="24"/>
          <w:szCs w:val="24"/>
        </w:rPr>
        <w:t xml:space="preserve">development of innovation. Research by Kurz (2017), </w:t>
      </w:r>
      <w:r w:rsidR="00874FC5">
        <w:rPr>
          <w:rFonts w:ascii="Times New Roman" w:hAnsi="Times New Roman" w:cs="Times New Roman"/>
          <w:sz w:val="24"/>
          <w:szCs w:val="24"/>
        </w:rPr>
        <w:t xml:space="preserve">focused on the formation of capital and wealth in the perspective of monopoly power, IT, and rising inequality. Kurz did his research by examining surplus wealth and </w:t>
      </w:r>
      <w:r w:rsidR="002F78B5">
        <w:rPr>
          <w:rFonts w:ascii="Times New Roman" w:hAnsi="Times New Roman" w:cs="Times New Roman"/>
          <w:sz w:val="24"/>
          <w:szCs w:val="24"/>
        </w:rPr>
        <w:t xml:space="preserve">testing it with firms that are IT transformed to establish the empirical link between </w:t>
      </w:r>
      <w:r w:rsidR="00EB483E">
        <w:rPr>
          <w:rFonts w:ascii="Times New Roman" w:hAnsi="Times New Roman" w:cs="Times New Roman"/>
          <w:sz w:val="24"/>
          <w:szCs w:val="24"/>
        </w:rPr>
        <w:t xml:space="preserve">monopoly power and IT. The author then </w:t>
      </w:r>
      <w:r w:rsidR="00210C5C">
        <w:rPr>
          <w:rFonts w:ascii="Times New Roman" w:hAnsi="Times New Roman" w:cs="Times New Roman"/>
          <w:sz w:val="24"/>
          <w:szCs w:val="24"/>
        </w:rPr>
        <w:t>theoretically studied IT properties that facilitated</w:t>
      </w:r>
      <w:r w:rsidR="00A01F75">
        <w:rPr>
          <w:rFonts w:ascii="Times New Roman" w:hAnsi="Times New Roman" w:cs="Times New Roman"/>
          <w:sz w:val="24"/>
          <w:szCs w:val="24"/>
        </w:rPr>
        <w:t xml:space="preserve"> </w:t>
      </w:r>
      <w:r w:rsidR="00C05BCE">
        <w:rPr>
          <w:rFonts w:ascii="Times New Roman" w:hAnsi="Times New Roman" w:cs="Times New Roman"/>
          <w:sz w:val="24"/>
          <w:szCs w:val="24"/>
        </w:rPr>
        <w:t>the creation</w:t>
      </w:r>
      <w:r w:rsidR="00DE2A19">
        <w:rPr>
          <w:rFonts w:ascii="Times New Roman" w:hAnsi="Times New Roman" w:cs="Times New Roman"/>
          <w:sz w:val="24"/>
          <w:szCs w:val="24"/>
        </w:rPr>
        <w:t xml:space="preserve"> and maintenance of ba</w:t>
      </w:r>
      <w:r w:rsidR="00E56DD3">
        <w:rPr>
          <w:rFonts w:ascii="Times New Roman" w:hAnsi="Times New Roman" w:cs="Times New Roman"/>
          <w:sz w:val="24"/>
          <w:szCs w:val="24"/>
        </w:rPr>
        <w:t>r</w:t>
      </w:r>
      <w:r w:rsidR="00DE2A19">
        <w:rPr>
          <w:rFonts w:ascii="Times New Roman" w:hAnsi="Times New Roman" w:cs="Times New Roman"/>
          <w:sz w:val="24"/>
          <w:szCs w:val="24"/>
        </w:rPr>
        <w:t>riers to entry after the establishment of monopoly power</w:t>
      </w:r>
      <w:r w:rsidR="002E1350">
        <w:rPr>
          <w:rFonts w:ascii="Times New Roman" w:hAnsi="Times New Roman" w:cs="Times New Roman"/>
          <w:sz w:val="24"/>
          <w:szCs w:val="24"/>
        </w:rPr>
        <w:t xml:space="preserve">. Lastly, </w:t>
      </w:r>
      <w:r w:rsidR="008877BC">
        <w:rPr>
          <w:rFonts w:ascii="Times New Roman" w:hAnsi="Times New Roman" w:cs="Times New Roman"/>
          <w:sz w:val="24"/>
          <w:szCs w:val="24"/>
        </w:rPr>
        <w:t xml:space="preserve">the author links inequality to </w:t>
      </w:r>
      <w:r w:rsidR="004240EB">
        <w:rPr>
          <w:rFonts w:ascii="Times New Roman" w:hAnsi="Times New Roman" w:cs="Times New Roman"/>
          <w:sz w:val="24"/>
          <w:szCs w:val="24"/>
        </w:rPr>
        <w:t xml:space="preserve">rising </w:t>
      </w:r>
      <w:r w:rsidR="008877BC">
        <w:rPr>
          <w:rFonts w:ascii="Times New Roman" w:hAnsi="Times New Roman" w:cs="Times New Roman"/>
          <w:sz w:val="24"/>
          <w:szCs w:val="24"/>
        </w:rPr>
        <w:t>monopoly power</w:t>
      </w:r>
      <w:r w:rsidR="004240EB">
        <w:rPr>
          <w:rFonts w:ascii="Times New Roman" w:hAnsi="Times New Roman" w:cs="Times New Roman"/>
          <w:sz w:val="24"/>
          <w:szCs w:val="24"/>
        </w:rPr>
        <w:t xml:space="preserve">. The author uses a general equilibrium model </w:t>
      </w:r>
      <w:r w:rsidR="00690A97">
        <w:rPr>
          <w:rFonts w:ascii="Times New Roman" w:hAnsi="Times New Roman" w:cs="Times New Roman"/>
          <w:sz w:val="24"/>
          <w:szCs w:val="24"/>
        </w:rPr>
        <w:t xml:space="preserve">involving firms with rising monopoly power and finds out that </w:t>
      </w:r>
      <w:r w:rsidR="00D82BE5">
        <w:rPr>
          <w:rFonts w:ascii="Times New Roman" w:hAnsi="Times New Roman" w:cs="Times New Roman"/>
          <w:sz w:val="24"/>
          <w:szCs w:val="24"/>
        </w:rPr>
        <w:t>the share of monopoly output profits was around 21</w:t>
      </w:r>
      <w:r w:rsidR="00E56DD3">
        <w:rPr>
          <w:rFonts w:ascii="Times New Roman" w:hAnsi="Times New Roman" w:cs="Times New Roman"/>
          <w:sz w:val="24"/>
          <w:szCs w:val="24"/>
        </w:rPr>
        <w:t>%</w:t>
      </w:r>
      <w:r w:rsidR="00D82BE5">
        <w:rPr>
          <w:rFonts w:ascii="Times New Roman" w:hAnsi="Times New Roman" w:cs="Times New Roman"/>
          <w:sz w:val="24"/>
          <w:szCs w:val="24"/>
        </w:rPr>
        <w:t>-23</w:t>
      </w:r>
      <w:r w:rsidR="00E56DD3">
        <w:rPr>
          <w:rFonts w:ascii="Times New Roman" w:hAnsi="Times New Roman" w:cs="Times New Roman"/>
          <w:sz w:val="24"/>
          <w:szCs w:val="24"/>
        </w:rPr>
        <w:t xml:space="preserve">%as </w:t>
      </w:r>
      <w:r w:rsidR="00A01F75">
        <w:rPr>
          <w:rFonts w:ascii="Times New Roman" w:hAnsi="Times New Roman" w:cs="Times New Roman"/>
          <w:sz w:val="24"/>
          <w:szCs w:val="24"/>
        </w:rPr>
        <w:t>of</w:t>
      </w:r>
      <w:r w:rsidR="00E56DD3">
        <w:rPr>
          <w:rFonts w:ascii="Times New Roman" w:hAnsi="Times New Roman" w:cs="Times New Roman"/>
          <w:sz w:val="24"/>
          <w:szCs w:val="24"/>
        </w:rPr>
        <w:t xml:space="preserve"> 2015 from 0 in the 1980s. </w:t>
      </w:r>
      <w:r w:rsidR="006C167B">
        <w:rPr>
          <w:rFonts w:ascii="Times New Roman" w:hAnsi="Times New Roman" w:cs="Times New Roman"/>
          <w:sz w:val="24"/>
          <w:szCs w:val="24"/>
        </w:rPr>
        <w:t xml:space="preserve">Further research on the study should focus on establishing a new legal structure to address the </w:t>
      </w:r>
      <w:r w:rsidR="005336BE">
        <w:rPr>
          <w:rFonts w:ascii="Times New Roman" w:hAnsi="Times New Roman" w:cs="Times New Roman"/>
          <w:sz w:val="24"/>
          <w:szCs w:val="24"/>
        </w:rPr>
        <w:t>changes caused by IT, including the problem of regulation.</w:t>
      </w:r>
    </w:p>
    <w:p w:rsidR="006C443E" w:rsidRDefault="00406D29" w:rsidP="00431D77">
      <w:pPr>
        <w:spacing w:line="480" w:lineRule="auto"/>
        <w:rPr>
          <w:rFonts w:ascii="Times New Roman" w:hAnsi="Times New Roman" w:cs="Times New Roman"/>
          <w:sz w:val="24"/>
          <w:szCs w:val="24"/>
        </w:rPr>
      </w:pPr>
      <w:r>
        <w:rPr>
          <w:rFonts w:ascii="Times New Roman" w:hAnsi="Times New Roman" w:cs="Times New Roman"/>
          <w:sz w:val="24"/>
          <w:szCs w:val="24"/>
        </w:rPr>
        <w:tab/>
      </w:r>
      <w:r w:rsidR="00AD7BE9">
        <w:rPr>
          <w:rFonts w:ascii="Times New Roman" w:hAnsi="Times New Roman" w:cs="Times New Roman"/>
          <w:sz w:val="24"/>
          <w:szCs w:val="24"/>
        </w:rPr>
        <w:t xml:space="preserve">Other sources of monopoly power can be </w:t>
      </w:r>
      <w:r w:rsidR="00B158ED">
        <w:rPr>
          <w:rFonts w:ascii="Times New Roman" w:hAnsi="Times New Roman" w:cs="Times New Roman"/>
          <w:sz w:val="24"/>
          <w:szCs w:val="24"/>
        </w:rPr>
        <w:t xml:space="preserve">land ownership, which is perceived as </w:t>
      </w:r>
      <w:r w:rsidR="00332D49">
        <w:rPr>
          <w:rFonts w:ascii="Times New Roman" w:hAnsi="Times New Roman" w:cs="Times New Roman"/>
          <w:sz w:val="24"/>
          <w:szCs w:val="24"/>
        </w:rPr>
        <w:t xml:space="preserve">a </w:t>
      </w:r>
      <w:r w:rsidR="00CD3496">
        <w:rPr>
          <w:rFonts w:ascii="Times New Roman" w:hAnsi="Times New Roman" w:cs="Times New Roman"/>
          <w:sz w:val="24"/>
          <w:szCs w:val="24"/>
        </w:rPr>
        <w:t xml:space="preserve">perpetual monopoly </w:t>
      </w:r>
      <w:r w:rsidR="005E42EE">
        <w:rPr>
          <w:rFonts w:ascii="Times New Roman" w:hAnsi="Times New Roman" w:cs="Times New Roman"/>
          <w:sz w:val="24"/>
          <w:szCs w:val="24"/>
        </w:rPr>
        <w:t>due to its permanent nature. M</w:t>
      </w:r>
      <w:r w:rsidR="00332D49">
        <w:rPr>
          <w:rFonts w:ascii="Times New Roman" w:hAnsi="Times New Roman" w:cs="Times New Roman"/>
          <w:sz w:val="24"/>
          <w:szCs w:val="24"/>
        </w:rPr>
        <w:t>onopolist land</w:t>
      </w:r>
      <w:r w:rsidR="005E42EE">
        <w:rPr>
          <w:rFonts w:ascii="Times New Roman" w:hAnsi="Times New Roman" w:cs="Times New Roman"/>
          <w:sz w:val="24"/>
          <w:szCs w:val="24"/>
        </w:rPr>
        <w:t xml:space="preserve">owners are known to maximize </w:t>
      </w:r>
      <w:r w:rsidR="005E42EE">
        <w:rPr>
          <w:rFonts w:ascii="Times New Roman" w:hAnsi="Times New Roman" w:cs="Times New Roman"/>
          <w:sz w:val="24"/>
          <w:szCs w:val="24"/>
        </w:rPr>
        <w:lastRenderedPageBreak/>
        <w:t xml:space="preserve">profits by </w:t>
      </w:r>
      <w:r w:rsidR="008606DE">
        <w:rPr>
          <w:rFonts w:ascii="Times New Roman" w:hAnsi="Times New Roman" w:cs="Times New Roman"/>
          <w:sz w:val="24"/>
          <w:szCs w:val="24"/>
        </w:rPr>
        <w:t xml:space="preserve">setting rents hence dictating their market power. A </w:t>
      </w:r>
      <w:r w:rsidR="00FB31F8">
        <w:rPr>
          <w:rFonts w:ascii="Times New Roman" w:hAnsi="Times New Roman" w:cs="Times New Roman"/>
          <w:sz w:val="24"/>
          <w:szCs w:val="24"/>
        </w:rPr>
        <w:t>stu</w:t>
      </w:r>
      <w:r w:rsidR="008606DE">
        <w:rPr>
          <w:rFonts w:ascii="Times New Roman" w:hAnsi="Times New Roman" w:cs="Times New Roman"/>
          <w:sz w:val="24"/>
          <w:szCs w:val="24"/>
        </w:rPr>
        <w:t>dy by Watson and Oren (</w:t>
      </w:r>
      <w:r w:rsidR="00FB31F8">
        <w:rPr>
          <w:rFonts w:ascii="Times New Roman" w:hAnsi="Times New Roman" w:cs="Times New Roman"/>
          <w:sz w:val="24"/>
          <w:szCs w:val="24"/>
        </w:rPr>
        <w:t>2019</w:t>
      </w:r>
      <w:r w:rsidR="008606DE">
        <w:rPr>
          <w:rFonts w:ascii="Times New Roman" w:hAnsi="Times New Roman" w:cs="Times New Roman"/>
          <w:sz w:val="24"/>
          <w:szCs w:val="24"/>
        </w:rPr>
        <w:t>)</w:t>
      </w:r>
      <w:r w:rsidR="00FB31F8">
        <w:rPr>
          <w:rFonts w:ascii="Times New Roman" w:hAnsi="Times New Roman" w:cs="Times New Roman"/>
          <w:sz w:val="24"/>
          <w:szCs w:val="24"/>
        </w:rPr>
        <w:t xml:space="preserve">, focused on the scope, sources, and implications of landowner market power. The duo </w:t>
      </w:r>
      <w:r w:rsidR="00C05BCE">
        <w:rPr>
          <w:rFonts w:ascii="Times New Roman" w:hAnsi="Times New Roman" w:cs="Times New Roman"/>
          <w:sz w:val="24"/>
          <w:szCs w:val="24"/>
        </w:rPr>
        <w:t>modeled</w:t>
      </w:r>
      <w:r w:rsidR="0094663B">
        <w:rPr>
          <w:rFonts w:ascii="Times New Roman" w:hAnsi="Times New Roman" w:cs="Times New Roman"/>
          <w:sz w:val="24"/>
          <w:szCs w:val="24"/>
        </w:rPr>
        <w:t xml:space="preserve"> pricing power stemming from horizontal differentiation of buildings and sorting as a novel mechanism. </w:t>
      </w:r>
      <w:r w:rsidR="00EF386C">
        <w:rPr>
          <w:rFonts w:ascii="Times New Roman" w:hAnsi="Times New Roman" w:cs="Times New Roman"/>
          <w:sz w:val="24"/>
          <w:szCs w:val="24"/>
        </w:rPr>
        <w:t xml:space="preserve">The authors show how zoning regulations can create spillovers via increased markups </w:t>
      </w:r>
      <w:r w:rsidR="00E70BAE">
        <w:rPr>
          <w:rFonts w:ascii="Times New Roman" w:hAnsi="Times New Roman" w:cs="Times New Roman"/>
          <w:sz w:val="24"/>
          <w:szCs w:val="24"/>
        </w:rPr>
        <w:t xml:space="preserve">and establish conditions where restricting </w:t>
      </w:r>
      <w:r w:rsidR="00094E7C">
        <w:rPr>
          <w:rFonts w:ascii="Times New Roman" w:hAnsi="Times New Roman" w:cs="Times New Roman"/>
          <w:sz w:val="24"/>
          <w:szCs w:val="24"/>
        </w:rPr>
        <w:t xml:space="preserve">the </w:t>
      </w:r>
      <w:r w:rsidR="00E70BAE">
        <w:rPr>
          <w:rFonts w:ascii="Times New Roman" w:hAnsi="Times New Roman" w:cs="Times New Roman"/>
          <w:sz w:val="24"/>
          <w:szCs w:val="24"/>
        </w:rPr>
        <w:t xml:space="preserve">concentration of land ownership can reduce rents. The study uses </w:t>
      </w:r>
      <w:r w:rsidR="0071788E">
        <w:rPr>
          <w:rFonts w:ascii="Times New Roman" w:hAnsi="Times New Roman" w:cs="Times New Roman"/>
          <w:sz w:val="24"/>
          <w:szCs w:val="24"/>
        </w:rPr>
        <w:t xml:space="preserve">a new building level dataset involving Manhattan rents to estimate their model. </w:t>
      </w:r>
      <w:r w:rsidR="00BF454F">
        <w:rPr>
          <w:rFonts w:ascii="Times New Roman" w:hAnsi="Times New Roman" w:cs="Times New Roman"/>
          <w:sz w:val="24"/>
          <w:szCs w:val="24"/>
        </w:rPr>
        <w:t>The results of the study found that market power is substantial</w:t>
      </w:r>
      <w:r w:rsidR="00717B81">
        <w:rPr>
          <w:rFonts w:ascii="Times New Roman" w:hAnsi="Times New Roman" w:cs="Times New Roman"/>
          <w:sz w:val="24"/>
          <w:szCs w:val="24"/>
        </w:rPr>
        <w:t>,</w:t>
      </w:r>
      <w:r w:rsidR="00BF454F">
        <w:rPr>
          <w:rFonts w:ascii="Times New Roman" w:hAnsi="Times New Roman" w:cs="Times New Roman"/>
          <w:sz w:val="24"/>
          <w:szCs w:val="24"/>
        </w:rPr>
        <w:t xml:space="preserve"> and </w:t>
      </w:r>
      <w:r w:rsidR="00462197">
        <w:rPr>
          <w:rFonts w:ascii="Times New Roman" w:hAnsi="Times New Roman" w:cs="Times New Roman"/>
          <w:sz w:val="24"/>
          <w:szCs w:val="24"/>
        </w:rPr>
        <w:t>markups averagely account for 21% of</w:t>
      </w:r>
      <w:r w:rsidR="00717B81">
        <w:rPr>
          <w:rFonts w:ascii="Times New Roman" w:hAnsi="Times New Roman" w:cs="Times New Roman"/>
          <w:sz w:val="24"/>
          <w:szCs w:val="24"/>
        </w:rPr>
        <w:t xml:space="preserve"> the</w:t>
      </w:r>
      <w:r w:rsidR="00462197">
        <w:rPr>
          <w:rFonts w:ascii="Times New Roman" w:hAnsi="Times New Roman" w:cs="Times New Roman"/>
          <w:sz w:val="24"/>
          <w:szCs w:val="24"/>
        </w:rPr>
        <w:t xml:space="preserve"> rent. </w:t>
      </w:r>
      <w:r w:rsidR="00D22F9A">
        <w:rPr>
          <w:rFonts w:ascii="Times New Roman" w:hAnsi="Times New Roman" w:cs="Times New Roman"/>
          <w:sz w:val="24"/>
          <w:szCs w:val="24"/>
        </w:rPr>
        <w:t xml:space="preserve">The study proposes further research to provide adequate support </w:t>
      </w:r>
      <w:r w:rsidR="007E65B2">
        <w:rPr>
          <w:rFonts w:ascii="Times New Roman" w:hAnsi="Times New Roman" w:cs="Times New Roman"/>
          <w:sz w:val="24"/>
          <w:szCs w:val="24"/>
        </w:rPr>
        <w:t>to conclude that welfare in New York can be improved by present policies</w:t>
      </w:r>
      <w:r w:rsidR="00763067">
        <w:rPr>
          <w:rFonts w:ascii="Times New Roman" w:hAnsi="Times New Roman" w:cs="Times New Roman"/>
          <w:sz w:val="24"/>
          <w:szCs w:val="24"/>
        </w:rPr>
        <w:t xml:space="preserve"> and concentration levels of ownership structures of related plots. </w:t>
      </w:r>
    </w:p>
    <w:p w:rsidR="00406D29" w:rsidRDefault="006C443E" w:rsidP="00431D77">
      <w:pPr>
        <w:spacing w:line="480" w:lineRule="auto"/>
        <w:rPr>
          <w:rFonts w:ascii="Times New Roman" w:hAnsi="Times New Roman" w:cs="Times New Roman"/>
          <w:sz w:val="24"/>
          <w:szCs w:val="24"/>
        </w:rPr>
      </w:pPr>
      <w:r>
        <w:rPr>
          <w:rFonts w:ascii="Times New Roman" w:hAnsi="Times New Roman" w:cs="Times New Roman"/>
          <w:sz w:val="24"/>
          <w:szCs w:val="24"/>
        </w:rPr>
        <w:tab/>
      </w:r>
      <w:r w:rsidR="00747CBA">
        <w:rPr>
          <w:rFonts w:ascii="Times New Roman" w:hAnsi="Times New Roman" w:cs="Times New Roman"/>
          <w:sz w:val="24"/>
          <w:szCs w:val="24"/>
        </w:rPr>
        <w:t xml:space="preserve">In monopolies, </w:t>
      </w:r>
      <w:r w:rsidR="00C9155A">
        <w:rPr>
          <w:rFonts w:ascii="Times New Roman" w:hAnsi="Times New Roman" w:cs="Times New Roman"/>
          <w:sz w:val="24"/>
          <w:szCs w:val="24"/>
        </w:rPr>
        <w:t xml:space="preserve">CSR is a substitute for </w:t>
      </w:r>
      <w:r w:rsidR="008F6A6F">
        <w:rPr>
          <w:rFonts w:ascii="Times New Roman" w:hAnsi="Times New Roman" w:cs="Times New Roman"/>
          <w:sz w:val="24"/>
          <w:szCs w:val="24"/>
        </w:rPr>
        <w:t xml:space="preserve">product quality </w:t>
      </w:r>
      <w:r w:rsidR="00A84934">
        <w:rPr>
          <w:rFonts w:ascii="Times New Roman" w:hAnsi="Times New Roman" w:cs="Times New Roman"/>
          <w:sz w:val="24"/>
          <w:szCs w:val="24"/>
        </w:rPr>
        <w:t xml:space="preserve">and is often used by under common market conditions </w:t>
      </w:r>
      <w:r w:rsidR="00747CBA">
        <w:rPr>
          <w:rFonts w:ascii="Times New Roman" w:hAnsi="Times New Roman" w:cs="Times New Roman"/>
          <w:sz w:val="24"/>
          <w:szCs w:val="24"/>
        </w:rPr>
        <w:t>where a sizeable segment of the consumer</w:t>
      </w:r>
      <w:r w:rsidR="00717B81">
        <w:rPr>
          <w:rFonts w:ascii="Times New Roman" w:hAnsi="Times New Roman" w:cs="Times New Roman"/>
          <w:sz w:val="24"/>
          <w:szCs w:val="24"/>
        </w:rPr>
        <w:t>’</w:t>
      </w:r>
      <w:r w:rsidR="00747CBA">
        <w:rPr>
          <w:rFonts w:ascii="Times New Roman" w:hAnsi="Times New Roman" w:cs="Times New Roman"/>
          <w:sz w:val="24"/>
          <w:szCs w:val="24"/>
        </w:rPr>
        <w:t xml:space="preserve">s value product quality. </w:t>
      </w:r>
      <w:r w:rsidR="00780C09">
        <w:rPr>
          <w:rFonts w:ascii="Times New Roman" w:hAnsi="Times New Roman" w:cs="Times New Roman"/>
          <w:sz w:val="24"/>
          <w:szCs w:val="24"/>
        </w:rPr>
        <w:t>A study by Fanti &amp;Buccella (2017), investigated the bargaining</w:t>
      </w:r>
      <w:r w:rsidR="00D27CF0">
        <w:rPr>
          <w:rFonts w:ascii="Times New Roman" w:hAnsi="Times New Roman" w:cs="Times New Roman"/>
          <w:sz w:val="24"/>
          <w:szCs w:val="24"/>
        </w:rPr>
        <w:t xml:space="preserve"> agenda selection involving a socially concerned unionized monopoly that produces a network good. The study shows that </w:t>
      </w:r>
      <w:r w:rsidR="000A6760">
        <w:rPr>
          <w:rFonts w:ascii="Times New Roman" w:hAnsi="Times New Roman" w:cs="Times New Roman"/>
          <w:sz w:val="24"/>
          <w:szCs w:val="24"/>
        </w:rPr>
        <w:t xml:space="preserve">firms </w:t>
      </w:r>
      <w:r w:rsidR="007A4725">
        <w:rPr>
          <w:rFonts w:ascii="Times New Roman" w:hAnsi="Times New Roman" w:cs="Times New Roman"/>
          <w:sz w:val="24"/>
          <w:szCs w:val="24"/>
        </w:rPr>
        <w:t xml:space="preserve">in network industries prefer </w:t>
      </w:r>
      <w:r w:rsidR="000A6760">
        <w:rPr>
          <w:rFonts w:ascii="Times New Roman" w:hAnsi="Times New Roman" w:cs="Times New Roman"/>
          <w:sz w:val="24"/>
          <w:szCs w:val="24"/>
        </w:rPr>
        <w:t xml:space="preserve">sequential efficient bargaining </w:t>
      </w:r>
      <w:r w:rsidR="002006DB">
        <w:rPr>
          <w:rFonts w:ascii="Times New Roman" w:hAnsi="Times New Roman" w:cs="Times New Roman"/>
          <w:sz w:val="24"/>
          <w:szCs w:val="24"/>
        </w:rPr>
        <w:t xml:space="preserve">(SEB) </w:t>
      </w:r>
      <w:r w:rsidR="002D7C7E">
        <w:rPr>
          <w:rFonts w:ascii="Times New Roman" w:hAnsi="Times New Roman" w:cs="Times New Roman"/>
          <w:sz w:val="24"/>
          <w:szCs w:val="24"/>
        </w:rPr>
        <w:t>and right-to-manage</w:t>
      </w:r>
      <w:r w:rsidR="00DF5703">
        <w:rPr>
          <w:rFonts w:ascii="Times New Roman" w:hAnsi="Times New Roman" w:cs="Times New Roman"/>
          <w:sz w:val="24"/>
          <w:szCs w:val="24"/>
        </w:rPr>
        <w:t xml:space="preserve"> (RTM)</w:t>
      </w:r>
      <w:r w:rsidR="002D7C7E">
        <w:rPr>
          <w:rFonts w:ascii="Times New Roman" w:hAnsi="Times New Roman" w:cs="Times New Roman"/>
          <w:sz w:val="24"/>
          <w:szCs w:val="24"/>
        </w:rPr>
        <w:t>.</w:t>
      </w:r>
      <w:r w:rsidR="00DF5703">
        <w:rPr>
          <w:rFonts w:ascii="Times New Roman" w:hAnsi="Times New Roman" w:cs="Times New Roman"/>
          <w:sz w:val="24"/>
          <w:szCs w:val="24"/>
        </w:rPr>
        <w:t xml:space="preserve"> RTM, however, </w:t>
      </w:r>
      <w:r w:rsidR="001B592A">
        <w:rPr>
          <w:rFonts w:ascii="Times New Roman" w:hAnsi="Times New Roman" w:cs="Times New Roman"/>
          <w:sz w:val="24"/>
          <w:szCs w:val="24"/>
        </w:rPr>
        <w:t xml:space="preserve">may be paradoxical since it is often welfare-inferior, thus higher social responsibilities often result in </w:t>
      </w:r>
      <w:r w:rsidR="00847F90">
        <w:rPr>
          <w:rFonts w:ascii="Times New Roman" w:hAnsi="Times New Roman" w:cs="Times New Roman"/>
          <w:sz w:val="24"/>
          <w:szCs w:val="24"/>
        </w:rPr>
        <w:t xml:space="preserve">lower social welfare. The authors </w:t>
      </w:r>
      <w:r w:rsidR="002006DB">
        <w:rPr>
          <w:rFonts w:ascii="Times New Roman" w:hAnsi="Times New Roman" w:cs="Times New Roman"/>
          <w:sz w:val="24"/>
          <w:szCs w:val="24"/>
        </w:rPr>
        <w:t xml:space="preserve">compare SEB to RTM </w:t>
      </w:r>
      <w:r w:rsidR="00324849">
        <w:rPr>
          <w:rFonts w:ascii="Times New Roman" w:hAnsi="Times New Roman" w:cs="Times New Roman"/>
          <w:sz w:val="24"/>
          <w:szCs w:val="24"/>
        </w:rPr>
        <w:t xml:space="preserve">to determine the more profitable negotiation agenda. The study found out that </w:t>
      </w:r>
      <w:r w:rsidR="00676212">
        <w:rPr>
          <w:rFonts w:ascii="Times New Roman" w:hAnsi="Times New Roman" w:cs="Times New Roman"/>
          <w:sz w:val="24"/>
          <w:szCs w:val="24"/>
        </w:rPr>
        <w:t xml:space="preserve">since consumers and unions tend to prefer SEB, </w:t>
      </w:r>
      <w:r w:rsidR="00BA4F6F">
        <w:rPr>
          <w:rFonts w:ascii="Times New Roman" w:hAnsi="Times New Roman" w:cs="Times New Roman"/>
          <w:sz w:val="24"/>
          <w:szCs w:val="24"/>
        </w:rPr>
        <w:t xml:space="preserve">network effects may act as a solution to </w:t>
      </w:r>
      <w:r w:rsidR="00E456CD">
        <w:rPr>
          <w:rFonts w:ascii="Times New Roman" w:hAnsi="Times New Roman" w:cs="Times New Roman"/>
          <w:sz w:val="24"/>
          <w:szCs w:val="24"/>
        </w:rPr>
        <w:t>traditional conflicts of interest. Further research on the study should involve investigations on whether a monopoly should</w:t>
      </w:r>
      <w:r w:rsidR="00305076">
        <w:rPr>
          <w:rFonts w:ascii="Times New Roman" w:hAnsi="Times New Roman" w:cs="Times New Roman"/>
          <w:sz w:val="24"/>
          <w:szCs w:val="24"/>
        </w:rPr>
        <w:t xml:space="preserve"> hire managers to take charge of the negotiations with </w:t>
      </w:r>
      <w:r w:rsidR="00280D2B">
        <w:rPr>
          <w:rFonts w:ascii="Times New Roman" w:hAnsi="Times New Roman" w:cs="Times New Roman"/>
          <w:sz w:val="24"/>
          <w:szCs w:val="24"/>
        </w:rPr>
        <w:t xml:space="preserve">the </w:t>
      </w:r>
      <w:r w:rsidR="00305076">
        <w:rPr>
          <w:rFonts w:ascii="Times New Roman" w:hAnsi="Times New Roman" w:cs="Times New Roman"/>
          <w:sz w:val="24"/>
          <w:szCs w:val="24"/>
        </w:rPr>
        <w:t xml:space="preserve">union and its implications on the findings of the research.  </w:t>
      </w:r>
    </w:p>
    <w:p w:rsidR="00645CFF" w:rsidRDefault="00645CFF" w:rsidP="001B09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411C7">
        <w:rPr>
          <w:rFonts w:ascii="Times New Roman" w:hAnsi="Times New Roman" w:cs="Times New Roman"/>
          <w:sz w:val="24"/>
          <w:szCs w:val="24"/>
        </w:rPr>
        <w:t>Gains in the global supply chain under</w:t>
      </w:r>
      <w:r w:rsidR="00FB7857">
        <w:rPr>
          <w:rFonts w:ascii="Times New Roman" w:hAnsi="Times New Roman" w:cs="Times New Roman"/>
          <w:sz w:val="24"/>
          <w:szCs w:val="24"/>
        </w:rPr>
        <w:t xml:space="preserve"> a bilateral monopoly model can be </w:t>
      </w:r>
      <w:r w:rsidR="00280D2B">
        <w:rPr>
          <w:rFonts w:ascii="Times New Roman" w:hAnsi="Times New Roman" w:cs="Times New Roman"/>
          <w:sz w:val="24"/>
          <w:szCs w:val="24"/>
        </w:rPr>
        <w:t>made</w:t>
      </w:r>
      <w:r w:rsidR="00FB7857">
        <w:rPr>
          <w:rFonts w:ascii="Times New Roman" w:hAnsi="Times New Roman" w:cs="Times New Roman"/>
          <w:sz w:val="24"/>
          <w:szCs w:val="24"/>
        </w:rPr>
        <w:t xml:space="preserve"> to ensure </w:t>
      </w:r>
      <w:r w:rsidR="00280D2B">
        <w:rPr>
          <w:rFonts w:ascii="Times New Roman" w:hAnsi="Times New Roman" w:cs="Times New Roman"/>
          <w:sz w:val="24"/>
          <w:szCs w:val="24"/>
        </w:rPr>
        <w:t xml:space="preserve">the </w:t>
      </w:r>
      <w:r w:rsidR="00FB7857">
        <w:rPr>
          <w:rFonts w:ascii="Times New Roman" w:hAnsi="Times New Roman" w:cs="Times New Roman"/>
          <w:sz w:val="24"/>
          <w:szCs w:val="24"/>
        </w:rPr>
        <w:t>maximization of profits is realized. A</w:t>
      </w:r>
      <w:r w:rsidR="001B092B">
        <w:rPr>
          <w:rFonts w:ascii="Times New Roman" w:hAnsi="Times New Roman" w:cs="Times New Roman"/>
          <w:sz w:val="24"/>
          <w:szCs w:val="24"/>
        </w:rPr>
        <w:t xml:space="preserve"> study by</w:t>
      </w:r>
      <w:r w:rsidR="00C05BCE">
        <w:rPr>
          <w:rFonts w:ascii="Times New Roman" w:hAnsi="Times New Roman" w:cs="Times New Roman"/>
          <w:sz w:val="24"/>
          <w:szCs w:val="24"/>
        </w:rPr>
        <w:t xml:space="preserve"> </w:t>
      </w:r>
      <w:r w:rsidR="001B092B">
        <w:rPr>
          <w:rFonts w:ascii="Times New Roman" w:hAnsi="Times New Roman" w:cs="Times New Roman"/>
          <w:sz w:val="24"/>
          <w:szCs w:val="24"/>
        </w:rPr>
        <w:t>Jim &amp;Scaramozzino (2017), focused on</w:t>
      </w:r>
      <w:r w:rsidR="00CD07EF">
        <w:rPr>
          <w:rFonts w:ascii="Times New Roman" w:hAnsi="Times New Roman" w:cs="Times New Roman"/>
          <w:sz w:val="24"/>
          <w:szCs w:val="24"/>
        </w:rPr>
        <w:t xml:space="preserve"> the firm-level division of gains in global supply. </w:t>
      </w:r>
      <w:r w:rsidR="00243768">
        <w:rPr>
          <w:rFonts w:ascii="Times New Roman" w:hAnsi="Times New Roman" w:cs="Times New Roman"/>
          <w:sz w:val="24"/>
          <w:szCs w:val="24"/>
        </w:rPr>
        <w:t xml:space="preserve">The authors developed a theoretical model involving a bilateral monopoly framework to explain how, and based on what conditions, </w:t>
      </w:r>
      <w:r w:rsidR="00495EB3">
        <w:rPr>
          <w:rFonts w:ascii="Times New Roman" w:hAnsi="Times New Roman" w:cs="Times New Roman"/>
          <w:sz w:val="24"/>
          <w:szCs w:val="24"/>
        </w:rPr>
        <w:t xml:space="preserve">do gains from global trade end up being distributed unevenly. The duo used </w:t>
      </w:r>
      <w:r w:rsidR="00017A3A">
        <w:rPr>
          <w:rFonts w:ascii="Times New Roman" w:hAnsi="Times New Roman" w:cs="Times New Roman"/>
          <w:sz w:val="24"/>
          <w:szCs w:val="24"/>
        </w:rPr>
        <w:t>the quantity fixing vertical restraint method to do away with double marginalization</w:t>
      </w:r>
      <w:r w:rsidR="00A7782B">
        <w:rPr>
          <w:rFonts w:ascii="Times New Roman" w:hAnsi="Times New Roman" w:cs="Times New Roman"/>
          <w:sz w:val="24"/>
          <w:szCs w:val="24"/>
        </w:rPr>
        <w:t xml:space="preserve">, where </w:t>
      </w:r>
      <w:r w:rsidR="00280D2B">
        <w:rPr>
          <w:rFonts w:ascii="Times New Roman" w:hAnsi="Times New Roman" w:cs="Times New Roman"/>
          <w:sz w:val="24"/>
          <w:szCs w:val="24"/>
        </w:rPr>
        <w:t xml:space="preserve">the </w:t>
      </w:r>
      <w:r w:rsidR="00A7782B">
        <w:rPr>
          <w:rFonts w:ascii="Times New Roman" w:hAnsi="Times New Roman" w:cs="Times New Roman"/>
          <w:sz w:val="24"/>
          <w:szCs w:val="24"/>
        </w:rPr>
        <w:t xml:space="preserve">final </w:t>
      </w:r>
      <w:r w:rsidR="00C05BCE">
        <w:rPr>
          <w:rFonts w:ascii="Times New Roman" w:hAnsi="Times New Roman" w:cs="Times New Roman"/>
          <w:sz w:val="24"/>
          <w:szCs w:val="24"/>
        </w:rPr>
        <w:t>demand of the finished products solely depends</w:t>
      </w:r>
      <w:r w:rsidR="00A7782B">
        <w:rPr>
          <w:rFonts w:ascii="Times New Roman" w:hAnsi="Times New Roman" w:cs="Times New Roman"/>
          <w:sz w:val="24"/>
          <w:szCs w:val="24"/>
        </w:rPr>
        <w:t xml:space="preserve"> on</w:t>
      </w:r>
      <w:r w:rsidR="00C05BCE">
        <w:rPr>
          <w:rFonts w:ascii="Times New Roman" w:hAnsi="Times New Roman" w:cs="Times New Roman"/>
          <w:sz w:val="24"/>
          <w:szCs w:val="24"/>
        </w:rPr>
        <w:t xml:space="preserve"> </w:t>
      </w:r>
      <w:r w:rsidR="00A7782B">
        <w:rPr>
          <w:rFonts w:ascii="Times New Roman" w:hAnsi="Times New Roman" w:cs="Times New Roman"/>
          <w:sz w:val="24"/>
          <w:szCs w:val="24"/>
        </w:rPr>
        <w:t xml:space="preserve">the final prices. The study found out that </w:t>
      </w:r>
      <w:r w:rsidR="00317158">
        <w:rPr>
          <w:rFonts w:ascii="Times New Roman" w:hAnsi="Times New Roman" w:cs="Times New Roman"/>
          <w:sz w:val="24"/>
          <w:szCs w:val="24"/>
        </w:rPr>
        <w:t xml:space="preserve">the downstream retailer incurred more profits that upstream retailers </w:t>
      </w:r>
      <w:r w:rsidR="00AF6766">
        <w:rPr>
          <w:rFonts w:ascii="Times New Roman" w:hAnsi="Times New Roman" w:cs="Times New Roman"/>
          <w:sz w:val="24"/>
          <w:szCs w:val="24"/>
        </w:rPr>
        <w:t xml:space="preserve">under the condition that both the cost effect and capacity of </w:t>
      </w:r>
      <w:r w:rsidR="00280D2B">
        <w:rPr>
          <w:rFonts w:ascii="Times New Roman" w:hAnsi="Times New Roman" w:cs="Times New Roman"/>
          <w:sz w:val="24"/>
          <w:szCs w:val="24"/>
        </w:rPr>
        <w:t xml:space="preserve">the </w:t>
      </w:r>
      <w:r w:rsidR="00AF6766">
        <w:rPr>
          <w:rFonts w:ascii="Times New Roman" w:hAnsi="Times New Roman" w:cs="Times New Roman"/>
          <w:sz w:val="24"/>
          <w:szCs w:val="24"/>
        </w:rPr>
        <w:t xml:space="preserve">retailer dominates the manufacturer’s two counterpart effects. Further research on the study should focus on </w:t>
      </w:r>
      <w:r w:rsidR="0062541C">
        <w:rPr>
          <w:rFonts w:ascii="Times New Roman" w:hAnsi="Times New Roman" w:cs="Times New Roman"/>
          <w:sz w:val="24"/>
          <w:szCs w:val="24"/>
        </w:rPr>
        <w:t xml:space="preserve">using other contracting choices, rather than quantity fixing, as resale price maintenance.    </w:t>
      </w:r>
    </w:p>
    <w:p w:rsidR="00265F34" w:rsidRDefault="00265F34" w:rsidP="00265F34">
      <w:pPr>
        <w:spacing w:line="480" w:lineRule="auto"/>
        <w:rPr>
          <w:rFonts w:ascii="Times New Roman" w:hAnsi="Times New Roman" w:cs="Times New Roman"/>
          <w:sz w:val="24"/>
          <w:szCs w:val="24"/>
        </w:rPr>
      </w:pPr>
      <w:r>
        <w:rPr>
          <w:rFonts w:ascii="Times New Roman" w:hAnsi="Times New Roman" w:cs="Times New Roman"/>
          <w:sz w:val="24"/>
          <w:szCs w:val="24"/>
        </w:rPr>
        <w:tab/>
      </w:r>
      <w:r w:rsidRPr="00265F34">
        <w:rPr>
          <w:rFonts w:ascii="Times New Roman" w:hAnsi="Times New Roman" w:cs="Times New Roman"/>
          <w:sz w:val="24"/>
          <w:szCs w:val="24"/>
        </w:rPr>
        <w:t>Other studies on the relationship between upstream and downstream monopolies have also been established. A study by Laussel</w:t>
      </w:r>
      <w:r w:rsidR="00C05BCE">
        <w:rPr>
          <w:rFonts w:ascii="Times New Roman" w:hAnsi="Times New Roman" w:cs="Times New Roman"/>
          <w:sz w:val="24"/>
          <w:szCs w:val="24"/>
        </w:rPr>
        <w:t xml:space="preserve"> </w:t>
      </w:r>
      <w:r w:rsidRPr="00265F34">
        <w:rPr>
          <w:rFonts w:ascii="Times New Roman" w:hAnsi="Times New Roman" w:cs="Times New Roman"/>
          <w:sz w:val="24"/>
          <w:szCs w:val="24"/>
        </w:rPr>
        <w:t>&amp;</w:t>
      </w:r>
      <w:r w:rsidR="00C05BCE">
        <w:rPr>
          <w:rFonts w:ascii="Times New Roman" w:hAnsi="Times New Roman" w:cs="Times New Roman"/>
          <w:sz w:val="24"/>
          <w:szCs w:val="24"/>
        </w:rPr>
        <w:t xml:space="preserve"> Resende (2019), </w:t>
      </w:r>
      <w:r w:rsidRPr="00265F34">
        <w:rPr>
          <w:rFonts w:ascii="Times New Roman" w:hAnsi="Times New Roman" w:cs="Times New Roman"/>
          <w:sz w:val="24"/>
          <w:szCs w:val="24"/>
        </w:rPr>
        <w:t>was done to find out how asymmetric information on the final demand can influence the critical interaction between upstream and downstream monopolists who produce complementary inputs independently. The authors study a constitutive private common agency game, where each supplier suggests a pricing schedule contract independently, and the assembler’s purchase of input specific to the supplier’s payment. The authors apply the Pareto-undominated Nash equilibrium to satisfy the condition and are based on the supplier’s perspective. The study found out that the equilibrium contained unavoidable efficiency losses as a result of extremely low sales of the goods. Further research on the study should focus on imperfect complement inputs in explaining the relationship between each input and the final downstream sales.</w:t>
      </w:r>
    </w:p>
    <w:p w:rsidR="000343FF" w:rsidRPr="00265F34" w:rsidRDefault="000343FF" w:rsidP="00265F34">
      <w:pPr>
        <w:spacing w:line="480" w:lineRule="auto"/>
        <w:rPr>
          <w:rFonts w:ascii="Times New Roman" w:hAnsi="Times New Roman" w:cs="Times New Roman"/>
          <w:sz w:val="24"/>
          <w:szCs w:val="24"/>
        </w:rPr>
      </w:pPr>
    </w:p>
    <w:p w:rsidR="00406D29" w:rsidRDefault="00CE19AC" w:rsidP="00265F3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
    <w:p w:rsidR="000343FF" w:rsidRPr="00D40A36" w:rsidRDefault="0042593E" w:rsidP="000343FF">
      <w:pPr>
        <w:spacing w:line="480" w:lineRule="auto"/>
        <w:jc w:val="center"/>
        <w:rPr>
          <w:rFonts w:ascii="Times New Roman" w:hAnsi="Times New Roman" w:cs="Times New Roman"/>
          <w:b/>
          <w:sz w:val="24"/>
          <w:szCs w:val="24"/>
        </w:rPr>
      </w:pPr>
      <w:r w:rsidRPr="00D40A36">
        <w:rPr>
          <w:rFonts w:ascii="Times New Roman" w:hAnsi="Times New Roman" w:cs="Times New Roman"/>
          <w:b/>
          <w:sz w:val="24"/>
          <w:szCs w:val="24"/>
        </w:rPr>
        <w:t>Conclusion</w:t>
      </w:r>
    </w:p>
    <w:p w:rsidR="0042593E" w:rsidRDefault="0042593E" w:rsidP="0042593E">
      <w:pPr>
        <w:spacing w:line="480" w:lineRule="auto"/>
        <w:rPr>
          <w:rFonts w:ascii="Times New Roman" w:hAnsi="Times New Roman" w:cs="Times New Roman"/>
          <w:sz w:val="24"/>
          <w:szCs w:val="24"/>
        </w:rPr>
      </w:pPr>
      <w:r>
        <w:rPr>
          <w:rFonts w:ascii="Times New Roman" w:hAnsi="Times New Roman" w:cs="Times New Roman"/>
          <w:sz w:val="24"/>
          <w:szCs w:val="24"/>
        </w:rPr>
        <w:tab/>
        <w:t>In summary</w:t>
      </w:r>
      <w:r w:rsidR="00D40A36">
        <w:rPr>
          <w:rFonts w:ascii="Times New Roman" w:hAnsi="Times New Roman" w:cs="Times New Roman"/>
          <w:sz w:val="24"/>
          <w:szCs w:val="24"/>
        </w:rPr>
        <w:t>, price</w:t>
      </w:r>
      <w:r w:rsidR="000343FF">
        <w:rPr>
          <w:rFonts w:ascii="Times New Roman" w:hAnsi="Times New Roman" w:cs="Times New Roman"/>
          <w:sz w:val="24"/>
          <w:szCs w:val="24"/>
        </w:rPr>
        <w:t xml:space="preserve"> and output determination in monopoly markets </w:t>
      </w:r>
      <w:r w:rsidR="00AA0A83">
        <w:rPr>
          <w:rFonts w:ascii="Times New Roman" w:hAnsi="Times New Roman" w:cs="Times New Roman"/>
          <w:sz w:val="24"/>
          <w:szCs w:val="24"/>
        </w:rPr>
        <w:t>is critical in determining the market share of individual firms</w:t>
      </w:r>
      <w:r w:rsidR="007F32F3">
        <w:rPr>
          <w:rFonts w:ascii="Times New Roman" w:hAnsi="Times New Roman" w:cs="Times New Roman"/>
          <w:sz w:val="24"/>
          <w:szCs w:val="24"/>
        </w:rPr>
        <w:t>. Price discrimination takes pl</w:t>
      </w:r>
      <w:r w:rsidR="003D70A3">
        <w:rPr>
          <w:rFonts w:ascii="Times New Roman" w:hAnsi="Times New Roman" w:cs="Times New Roman"/>
          <w:sz w:val="24"/>
          <w:szCs w:val="24"/>
        </w:rPr>
        <w:t>ace when monopolies transact similar goods or service at different</w:t>
      </w:r>
      <w:r w:rsidR="003949BC">
        <w:rPr>
          <w:rFonts w:ascii="Times New Roman" w:hAnsi="Times New Roman" w:cs="Times New Roman"/>
          <w:sz w:val="24"/>
          <w:szCs w:val="24"/>
        </w:rPr>
        <w:t xml:space="preserve"> prices in different </w:t>
      </w:r>
      <w:r w:rsidR="00C05BCE">
        <w:rPr>
          <w:rFonts w:ascii="Times New Roman" w:hAnsi="Times New Roman" w:cs="Times New Roman"/>
          <w:sz w:val="24"/>
          <w:szCs w:val="24"/>
        </w:rPr>
        <w:t>markets. Monopolistic</w:t>
      </w:r>
      <w:r w:rsidR="007F32F3">
        <w:rPr>
          <w:rFonts w:ascii="Times New Roman" w:hAnsi="Times New Roman" w:cs="Times New Roman"/>
          <w:sz w:val="24"/>
          <w:szCs w:val="24"/>
        </w:rPr>
        <w:t xml:space="preserve"> firms tend to engage in price discrimination to maximize their profits</w:t>
      </w:r>
      <w:r w:rsidR="00D40A36">
        <w:rPr>
          <w:rFonts w:ascii="Times New Roman" w:hAnsi="Times New Roman" w:cs="Times New Roman"/>
          <w:sz w:val="24"/>
          <w:szCs w:val="24"/>
        </w:rPr>
        <w:t xml:space="preserve"> and this can be regarded as an aspect of achieving competitive advantage</w:t>
      </w:r>
      <w:r w:rsidR="0084338F">
        <w:rPr>
          <w:rFonts w:ascii="Times New Roman" w:hAnsi="Times New Roman" w:cs="Times New Roman"/>
          <w:sz w:val="24"/>
          <w:szCs w:val="24"/>
        </w:rPr>
        <w:t>. Regulatory measures, however, can be put in p</w:t>
      </w:r>
      <w:r w:rsidR="00105469">
        <w:rPr>
          <w:rFonts w:ascii="Times New Roman" w:hAnsi="Times New Roman" w:cs="Times New Roman"/>
          <w:sz w:val="24"/>
          <w:szCs w:val="24"/>
        </w:rPr>
        <w:t>lace to determine</w:t>
      </w:r>
      <w:r w:rsidR="00105469" w:rsidRPr="00105469">
        <w:rPr>
          <w:rFonts w:ascii="Times New Roman" w:hAnsi="Times New Roman" w:cs="Times New Roman"/>
          <w:sz w:val="24"/>
          <w:szCs w:val="24"/>
        </w:rPr>
        <w:t xml:space="preserve"> the level of the margin based on an average of the initial margins</w:t>
      </w:r>
      <w:r w:rsidR="00105469">
        <w:rPr>
          <w:rFonts w:ascii="Times New Roman" w:hAnsi="Times New Roman" w:cs="Times New Roman"/>
          <w:sz w:val="24"/>
          <w:szCs w:val="24"/>
        </w:rPr>
        <w:t>, and regulate the prices that monopolies set</w:t>
      </w:r>
      <w:r w:rsidR="00105469" w:rsidRPr="00105469">
        <w:rPr>
          <w:rFonts w:ascii="Times New Roman" w:hAnsi="Times New Roman" w:cs="Times New Roman"/>
          <w:sz w:val="24"/>
          <w:szCs w:val="24"/>
        </w:rPr>
        <w:t>.</w:t>
      </w:r>
      <w:r w:rsidR="00D40A36">
        <w:rPr>
          <w:rFonts w:ascii="Times New Roman" w:hAnsi="Times New Roman" w:cs="Times New Roman"/>
          <w:sz w:val="24"/>
          <w:szCs w:val="24"/>
        </w:rPr>
        <w:t xml:space="preserve"> </w:t>
      </w:r>
      <w:r w:rsidR="00D972FF">
        <w:rPr>
          <w:rFonts w:ascii="Times New Roman" w:hAnsi="Times New Roman" w:cs="Times New Roman"/>
          <w:sz w:val="24"/>
          <w:szCs w:val="24"/>
        </w:rPr>
        <w:t>The amount of</w:t>
      </w:r>
      <w:r w:rsidR="00D40A36">
        <w:rPr>
          <w:rFonts w:ascii="Times New Roman" w:hAnsi="Times New Roman" w:cs="Times New Roman"/>
          <w:sz w:val="24"/>
          <w:szCs w:val="24"/>
        </w:rPr>
        <w:t xml:space="preserve"> </w:t>
      </w:r>
      <w:r w:rsidR="00D972FF">
        <w:rPr>
          <w:rFonts w:ascii="Times New Roman" w:hAnsi="Times New Roman" w:cs="Times New Roman"/>
          <w:sz w:val="24"/>
          <w:szCs w:val="24"/>
        </w:rPr>
        <w:t xml:space="preserve">output produced by individual firms in monopolies is often determined by independent </w:t>
      </w:r>
      <w:r w:rsidR="00C05BCE">
        <w:rPr>
          <w:rFonts w:ascii="Times New Roman" w:hAnsi="Times New Roman" w:cs="Times New Roman"/>
          <w:sz w:val="24"/>
          <w:szCs w:val="24"/>
        </w:rPr>
        <w:t xml:space="preserve">firms. </w:t>
      </w:r>
      <w:r w:rsidR="00C05BCE" w:rsidRPr="00D23458">
        <w:rPr>
          <w:rFonts w:ascii="Times New Roman" w:hAnsi="Times New Roman" w:cs="Times New Roman"/>
          <w:sz w:val="24"/>
          <w:szCs w:val="24"/>
        </w:rPr>
        <w:t>Complementary</w:t>
      </w:r>
      <w:r w:rsidR="00D23458" w:rsidRPr="00D23458">
        <w:rPr>
          <w:rFonts w:ascii="Times New Roman" w:hAnsi="Times New Roman" w:cs="Times New Roman"/>
          <w:sz w:val="24"/>
          <w:szCs w:val="24"/>
        </w:rPr>
        <w:t>-input monopolies</w:t>
      </w:r>
      <w:r w:rsidR="002D626D">
        <w:rPr>
          <w:rFonts w:ascii="Times New Roman" w:hAnsi="Times New Roman" w:cs="Times New Roman"/>
          <w:sz w:val="24"/>
          <w:szCs w:val="24"/>
        </w:rPr>
        <w:t>, however,</w:t>
      </w:r>
      <w:r w:rsidR="00D23458" w:rsidRPr="00D23458">
        <w:rPr>
          <w:rFonts w:ascii="Times New Roman" w:hAnsi="Times New Roman" w:cs="Times New Roman"/>
          <w:sz w:val="24"/>
          <w:szCs w:val="24"/>
        </w:rPr>
        <w:t xml:space="preserve"> can be consistent with the joint maximization of profit</w:t>
      </w:r>
      <w:r w:rsidR="00D40A36">
        <w:rPr>
          <w:rFonts w:ascii="Times New Roman" w:hAnsi="Times New Roman" w:cs="Times New Roman"/>
          <w:sz w:val="24"/>
          <w:szCs w:val="24"/>
        </w:rPr>
        <w:t xml:space="preserve"> </w:t>
      </w:r>
      <w:r w:rsidR="00E32EDB">
        <w:rPr>
          <w:rFonts w:ascii="Times New Roman" w:hAnsi="Times New Roman" w:cs="Times New Roman"/>
          <w:sz w:val="24"/>
          <w:szCs w:val="24"/>
        </w:rPr>
        <w:t>to</w:t>
      </w:r>
      <w:r w:rsidR="002D626D">
        <w:rPr>
          <w:rFonts w:ascii="Times New Roman" w:hAnsi="Times New Roman" w:cs="Times New Roman"/>
          <w:sz w:val="24"/>
          <w:szCs w:val="24"/>
        </w:rPr>
        <w:t xml:space="preserve"> reduce </w:t>
      </w:r>
      <w:r w:rsidR="009A68C6">
        <w:rPr>
          <w:rFonts w:ascii="Times New Roman" w:hAnsi="Times New Roman" w:cs="Times New Roman"/>
          <w:sz w:val="24"/>
          <w:szCs w:val="24"/>
        </w:rPr>
        <w:t xml:space="preserve">unhealthy </w:t>
      </w:r>
      <w:r w:rsidR="00E32EDB">
        <w:rPr>
          <w:rFonts w:ascii="Times New Roman" w:hAnsi="Times New Roman" w:cs="Times New Roman"/>
          <w:sz w:val="24"/>
          <w:szCs w:val="24"/>
        </w:rPr>
        <w:t xml:space="preserve">competition among </w:t>
      </w:r>
      <w:r w:rsidR="009A68C6">
        <w:rPr>
          <w:rFonts w:ascii="Times New Roman" w:hAnsi="Times New Roman" w:cs="Times New Roman"/>
          <w:sz w:val="24"/>
          <w:szCs w:val="24"/>
        </w:rPr>
        <w:t xml:space="preserve">the firms. Monopoly powers can </w:t>
      </w:r>
      <w:r w:rsidR="00B84A46">
        <w:rPr>
          <w:rFonts w:ascii="Times New Roman" w:hAnsi="Times New Roman" w:cs="Times New Roman"/>
          <w:sz w:val="24"/>
          <w:szCs w:val="24"/>
        </w:rPr>
        <w:t>be gained through several channels, including intellectual rights and land ownership. Intell</w:t>
      </w:r>
      <w:r w:rsidR="00C675B0">
        <w:rPr>
          <w:rFonts w:ascii="Times New Roman" w:hAnsi="Times New Roman" w:cs="Times New Roman"/>
          <w:sz w:val="24"/>
          <w:szCs w:val="24"/>
        </w:rPr>
        <w:t xml:space="preserve">ectual rights can be patented and limited for use by a certain firm for a period of time, hence creating a monopoly by creating barriers to entry.  </w:t>
      </w:r>
    </w:p>
    <w:p w:rsidR="00AA0A83" w:rsidRDefault="00AA0A83" w:rsidP="0042593E">
      <w:pPr>
        <w:spacing w:line="480" w:lineRule="auto"/>
        <w:rPr>
          <w:rFonts w:ascii="Times New Roman" w:hAnsi="Times New Roman" w:cs="Times New Roman"/>
          <w:sz w:val="24"/>
          <w:szCs w:val="24"/>
        </w:rPr>
      </w:pPr>
    </w:p>
    <w:p w:rsidR="00AA0A83" w:rsidRDefault="00AA0A83" w:rsidP="0042593E">
      <w:pPr>
        <w:spacing w:line="480" w:lineRule="auto"/>
        <w:rPr>
          <w:rFonts w:ascii="Times New Roman" w:hAnsi="Times New Roman" w:cs="Times New Roman"/>
          <w:sz w:val="24"/>
          <w:szCs w:val="24"/>
        </w:rPr>
      </w:pPr>
    </w:p>
    <w:p w:rsidR="00AA0A83" w:rsidRDefault="00AA0A83" w:rsidP="0042593E">
      <w:pPr>
        <w:spacing w:line="480" w:lineRule="auto"/>
        <w:rPr>
          <w:rFonts w:ascii="Times New Roman" w:hAnsi="Times New Roman" w:cs="Times New Roman"/>
          <w:sz w:val="24"/>
          <w:szCs w:val="24"/>
        </w:rPr>
      </w:pPr>
    </w:p>
    <w:p w:rsidR="00AA0A83" w:rsidRDefault="00AA0A83" w:rsidP="0042593E">
      <w:pPr>
        <w:spacing w:line="480" w:lineRule="auto"/>
        <w:rPr>
          <w:rFonts w:ascii="Times New Roman" w:hAnsi="Times New Roman" w:cs="Times New Roman"/>
          <w:sz w:val="24"/>
          <w:szCs w:val="24"/>
        </w:rPr>
      </w:pPr>
    </w:p>
    <w:p w:rsidR="00AA0A83" w:rsidRPr="00FA088D" w:rsidRDefault="00AA0A83" w:rsidP="0042593E">
      <w:pPr>
        <w:spacing w:line="480" w:lineRule="auto"/>
        <w:rPr>
          <w:rFonts w:ascii="Times New Roman" w:hAnsi="Times New Roman" w:cs="Times New Roman"/>
          <w:sz w:val="24"/>
          <w:szCs w:val="24"/>
        </w:rPr>
      </w:pPr>
    </w:p>
    <w:p w:rsidR="00AA0A83" w:rsidRDefault="00AA0A83" w:rsidP="00431D77">
      <w:pPr>
        <w:spacing w:line="480" w:lineRule="auto"/>
        <w:rPr>
          <w:rFonts w:ascii="Times New Roman" w:hAnsi="Times New Roman" w:cs="Times New Roman"/>
          <w:sz w:val="24"/>
          <w:szCs w:val="24"/>
        </w:rPr>
      </w:pPr>
      <w:bookmarkStart w:id="0" w:name="_GoBack"/>
      <w:bookmarkEnd w:id="0"/>
    </w:p>
    <w:p w:rsidR="00AA0A83" w:rsidRDefault="00AA0A83" w:rsidP="00E32EDB">
      <w:pPr>
        <w:spacing w:line="480" w:lineRule="auto"/>
        <w:rPr>
          <w:rFonts w:ascii="Times New Roman" w:hAnsi="Times New Roman" w:cs="Times New Roman"/>
          <w:sz w:val="24"/>
          <w:szCs w:val="24"/>
        </w:rPr>
      </w:pPr>
    </w:p>
    <w:p w:rsidR="00A94236" w:rsidRDefault="00A94236" w:rsidP="00A9423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40A36" w:rsidRDefault="00D40A36" w:rsidP="00CE19AC">
      <w:pPr>
        <w:spacing w:line="480" w:lineRule="auto"/>
        <w:ind w:left="720" w:hanging="720"/>
        <w:rPr>
          <w:rFonts w:ascii="Times New Roman" w:hAnsi="Times New Roman" w:cs="Times New Roman"/>
          <w:sz w:val="24"/>
          <w:szCs w:val="24"/>
        </w:rPr>
      </w:pPr>
      <w:r w:rsidRPr="00CE19AC">
        <w:rPr>
          <w:rFonts w:ascii="Times New Roman" w:hAnsi="Times New Roman" w:cs="Times New Roman"/>
          <w:sz w:val="24"/>
          <w:szCs w:val="24"/>
        </w:rPr>
        <w:t>Bertoletti, P., &amp;Etro, F. (2017). Monopolistic competition, as you like it. University Ca'Foscari of Venice, Dept. of Economics Research Paper Series No, 8.</w:t>
      </w:r>
    </w:p>
    <w:p w:rsidR="00D40A36" w:rsidRDefault="00D40A36" w:rsidP="00402962">
      <w:pPr>
        <w:spacing w:line="480" w:lineRule="auto"/>
        <w:ind w:left="720" w:hanging="720"/>
        <w:rPr>
          <w:rFonts w:ascii="Times New Roman" w:hAnsi="Times New Roman" w:cs="Times New Roman"/>
          <w:sz w:val="24"/>
          <w:szCs w:val="24"/>
        </w:rPr>
      </w:pPr>
      <w:r w:rsidRPr="00402962">
        <w:rPr>
          <w:rFonts w:ascii="Times New Roman" w:hAnsi="Times New Roman" w:cs="Times New Roman"/>
          <w:sz w:val="24"/>
          <w:szCs w:val="24"/>
        </w:rPr>
        <w:t>Cowan, S. (2018). Regulating monopoly price discrimination. Journal of Regulatory Economics, 54(1), 1-13.</w:t>
      </w:r>
    </w:p>
    <w:p w:rsidR="00D40A36" w:rsidRDefault="00D40A36" w:rsidP="00402962">
      <w:pPr>
        <w:spacing w:line="480" w:lineRule="auto"/>
        <w:ind w:left="720" w:hanging="720"/>
        <w:rPr>
          <w:rFonts w:ascii="Times New Roman" w:hAnsi="Times New Roman" w:cs="Times New Roman"/>
          <w:sz w:val="24"/>
          <w:szCs w:val="24"/>
        </w:rPr>
      </w:pPr>
      <w:r w:rsidRPr="00305076">
        <w:rPr>
          <w:rFonts w:ascii="Times New Roman" w:hAnsi="Times New Roman" w:cs="Times New Roman"/>
          <w:sz w:val="24"/>
          <w:szCs w:val="24"/>
        </w:rPr>
        <w:t>Fanti, L., &amp;Buccella, D. (2017). Bargaining agenda in a unionised monopoly with network effects: when corporate social responsibility may be welfare-reducing. EconomiaPolitica, 34(3), 471-489.</w:t>
      </w:r>
    </w:p>
    <w:p w:rsidR="00D40A36" w:rsidRDefault="00D40A36" w:rsidP="00402962">
      <w:pPr>
        <w:spacing w:line="480" w:lineRule="auto"/>
        <w:ind w:left="720" w:hanging="720"/>
        <w:rPr>
          <w:rFonts w:ascii="Times New Roman" w:hAnsi="Times New Roman" w:cs="Times New Roman"/>
          <w:sz w:val="24"/>
          <w:szCs w:val="24"/>
        </w:rPr>
      </w:pPr>
      <w:r w:rsidRPr="001B092B">
        <w:rPr>
          <w:rFonts w:ascii="Times New Roman" w:hAnsi="Times New Roman" w:cs="Times New Roman"/>
          <w:sz w:val="24"/>
          <w:szCs w:val="24"/>
        </w:rPr>
        <w:t>Jim, H. S., &amp;Scaramozzino, P. (2017). A bilateral monopoly model of profit sharing along the global supply chain. In Forum For Research in Empirical International Trade Working Paper Series (No. 1252).</w:t>
      </w:r>
    </w:p>
    <w:p w:rsidR="00D40A36" w:rsidRDefault="00D40A36" w:rsidP="00402962">
      <w:pPr>
        <w:spacing w:line="480" w:lineRule="auto"/>
        <w:ind w:left="720" w:hanging="720"/>
        <w:rPr>
          <w:rFonts w:ascii="Times New Roman" w:hAnsi="Times New Roman" w:cs="Times New Roman"/>
          <w:sz w:val="24"/>
          <w:szCs w:val="24"/>
        </w:rPr>
      </w:pPr>
      <w:r w:rsidRPr="00406D29">
        <w:rPr>
          <w:rFonts w:ascii="Times New Roman" w:hAnsi="Times New Roman" w:cs="Times New Roman"/>
          <w:sz w:val="24"/>
          <w:szCs w:val="24"/>
        </w:rPr>
        <w:t>Kurz, M. (2017). On the formation of capital and wealth: IT, monopoly power and rising inequality. Monopoly Power and Rising Inequality (June 25, 2017).</w:t>
      </w:r>
    </w:p>
    <w:p w:rsidR="00D40A36" w:rsidRDefault="00D40A36" w:rsidP="00402962">
      <w:pPr>
        <w:spacing w:line="480" w:lineRule="auto"/>
        <w:ind w:left="720" w:hanging="720"/>
        <w:rPr>
          <w:rFonts w:ascii="Times New Roman" w:hAnsi="Times New Roman" w:cs="Times New Roman"/>
          <w:sz w:val="24"/>
          <w:szCs w:val="24"/>
        </w:rPr>
      </w:pPr>
      <w:r w:rsidRPr="00FA088D">
        <w:rPr>
          <w:rFonts w:ascii="Times New Roman" w:hAnsi="Times New Roman" w:cs="Times New Roman"/>
          <w:sz w:val="24"/>
          <w:szCs w:val="24"/>
        </w:rPr>
        <w:t>Laussel, D., &amp;Resende, J. (2019). Complementary Monopolies with asymmetric information. Economic Theory, 1-39.</w:t>
      </w:r>
    </w:p>
    <w:p w:rsidR="00D40A36" w:rsidRDefault="00D40A36" w:rsidP="00402962">
      <w:pPr>
        <w:spacing w:line="480" w:lineRule="auto"/>
        <w:ind w:left="720" w:hanging="720"/>
        <w:rPr>
          <w:rFonts w:ascii="Times New Roman" w:hAnsi="Times New Roman" w:cs="Times New Roman"/>
          <w:sz w:val="24"/>
          <w:szCs w:val="24"/>
        </w:rPr>
      </w:pPr>
      <w:r w:rsidRPr="006F381E">
        <w:rPr>
          <w:rFonts w:ascii="Times New Roman" w:hAnsi="Times New Roman" w:cs="Times New Roman"/>
          <w:sz w:val="24"/>
          <w:szCs w:val="24"/>
        </w:rPr>
        <w:t>Miklós-Thal, J., &amp; Shaffer, G. (2019). Input price discrimination by resale market. Available at SSRN 3191951.</w:t>
      </w:r>
    </w:p>
    <w:p w:rsidR="00D40A36" w:rsidRDefault="00D40A36" w:rsidP="00402962">
      <w:pPr>
        <w:spacing w:line="480" w:lineRule="auto"/>
        <w:ind w:left="720" w:hanging="720"/>
        <w:rPr>
          <w:rFonts w:ascii="Times New Roman" w:hAnsi="Times New Roman" w:cs="Times New Roman"/>
          <w:sz w:val="24"/>
          <w:szCs w:val="24"/>
        </w:rPr>
      </w:pPr>
      <w:r w:rsidRPr="009D4E00">
        <w:rPr>
          <w:rFonts w:ascii="Times New Roman" w:hAnsi="Times New Roman" w:cs="Times New Roman"/>
          <w:sz w:val="24"/>
          <w:szCs w:val="24"/>
        </w:rPr>
        <w:t>Spulber, D. F. (2017). Complementary monopolies and bargaining. The Journal of Law and Economics, 60(1), 29-74.</w:t>
      </w:r>
    </w:p>
    <w:p w:rsidR="00D40A36" w:rsidRDefault="00D40A36" w:rsidP="00402962">
      <w:pPr>
        <w:spacing w:line="480" w:lineRule="auto"/>
        <w:ind w:left="720" w:hanging="720"/>
        <w:rPr>
          <w:rFonts w:ascii="Times New Roman" w:hAnsi="Times New Roman" w:cs="Times New Roman"/>
          <w:sz w:val="24"/>
          <w:szCs w:val="24"/>
        </w:rPr>
      </w:pPr>
      <w:r w:rsidRPr="00D42A43">
        <w:rPr>
          <w:rFonts w:ascii="Times New Roman" w:hAnsi="Times New Roman" w:cs="Times New Roman"/>
          <w:sz w:val="24"/>
          <w:szCs w:val="24"/>
        </w:rPr>
        <w:t>Sun, B., Jing, W., Zhao, X., &amp; He, Y. (2017). Research on market power and market structure. International Journal of Crowd Science.</w:t>
      </w:r>
    </w:p>
    <w:p w:rsidR="00AB7C2D" w:rsidRPr="001F0254" w:rsidRDefault="00AB7C2D" w:rsidP="00402962">
      <w:pPr>
        <w:spacing w:line="480" w:lineRule="auto"/>
        <w:ind w:left="720" w:hanging="720"/>
        <w:rPr>
          <w:rFonts w:ascii="Times New Roman" w:hAnsi="Times New Roman" w:cs="Times New Roman"/>
          <w:sz w:val="24"/>
          <w:szCs w:val="24"/>
        </w:rPr>
      </w:pPr>
      <w:r w:rsidRPr="00AB7C2D">
        <w:rPr>
          <w:rFonts w:ascii="Times New Roman" w:hAnsi="Times New Roman" w:cs="Times New Roman"/>
          <w:sz w:val="24"/>
          <w:szCs w:val="24"/>
        </w:rPr>
        <w:lastRenderedPageBreak/>
        <w:t>Watson, C. L., &amp;Ziv, O. (2019). Is the Rent Too High? Land Ownership and Monopoly Power.</w:t>
      </w:r>
    </w:p>
    <w:sectPr w:rsidR="00AB7C2D" w:rsidRPr="001F0254" w:rsidSect="00431D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070E" w:rsidRDefault="0063070E" w:rsidP="00431D77">
      <w:pPr>
        <w:spacing w:after="0" w:line="240" w:lineRule="auto"/>
      </w:pPr>
      <w:r>
        <w:separator/>
      </w:r>
    </w:p>
  </w:endnote>
  <w:endnote w:type="continuationSeparator" w:id="1">
    <w:p w:rsidR="0063070E" w:rsidRDefault="0063070E" w:rsidP="00431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070E" w:rsidRDefault="0063070E" w:rsidP="00431D77">
      <w:pPr>
        <w:spacing w:after="0" w:line="240" w:lineRule="auto"/>
      </w:pPr>
      <w:r>
        <w:separator/>
      </w:r>
    </w:p>
  </w:footnote>
  <w:footnote w:type="continuationSeparator" w:id="1">
    <w:p w:rsidR="0063070E" w:rsidRDefault="0063070E" w:rsidP="00431D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94780082"/>
      <w:docPartObj>
        <w:docPartGallery w:val="Page Numbers (Top of Page)"/>
        <w:docPartUnique/>
      </w:docPartObj>
    </w:sdtPr>
    <w:sdtEndPr>
      <w:rPr>
        <w:noProof/>
      </w:rPr>
    </w:sdtEndPr>
    <w:sdtContent>
      <w:p w:rsidR="002B1B65" w:rsidRPr="00431D77" w:rsidRDefault="002B1B65" w:rsidP="00431D77">
        <w:pPr>
          <w:pStyle w:val="Header"/>
          <w:rPr>
            <w:rFonts w:ascii="Times New Roman" w:hAnsi="Times New Roman" w:cs="Times New Roman"/>
            <w:sz w:val="24"/>
            <w:szCs w:val="24"/>
          </w:rPr>
        </w:pPr>
        <w:r w:rsidRPr="00431D77">
          <w:rPr>
            <w:rFonts w:ascii="Times New Roman" w:hAnsi="Times New Roman" w:cs="Times New Roman"/>
            <w:sz w:val="24"/>
            <w:szCs w:val="24"/>
          </w:rPr>
          <w:t>PRICE AND OUTPUT DETERMINATION IN MONOPOLY MARKETS</w:t>
        </w:r>
        <w:r w:rsidRPr="00431D77">
          <w:rPr>
            <w:rFonts w:ascii="Times New Roman" w:hAnsi="Times New Roman" w:cs="Times New Roman"/>
            <w:sz w:val="24"/>
            <w:szCs w:val="24"/>
          </w:rPr>
          <w:tab/>
        </w:r>
        <w:r w:rsidR="0039011D" w:rsidRPr="00431D77">
          <w:rPr>
            <w:rFonts w:ascii="Times New Roman" w:hAnsi="Times New Roman" w:cs="Times New Roman"/>
            <w:sz w:val="24"/>
            <w:szCs w:val="24"/>
          </w:rPr>
          <w:fldChar w:fldCharType="begin"/>
        </w:r>
        <w:r w:rsidRPr="00431D77">
          <w:rPr>
            <w:rFonts w:ascii="Times New Roman" w:hAnsi="Times New Roman" w:cs="Times New Roman"/>
            <w:sz w:val="24"/>
            <w:szCs w:val="24"/>
          </w:rPr>
          <w:instrText xml:space="preserve"> PAGE   \* MERGEFORMAT </w:instrText>
        </w:r>
        <w:r w:rsidR="0039011D" w:rsidRPr="00431D77">
          <w:rPr>
            <w:rFonts w:ascii="Times New Roman" w:hAnsi="Times New Roman" w:cs="Times New Roman"/>
            <w:sz w:val="24"/>
            <w:szCs w:val="24"/>
          </w:rPr>
          <w:fldChar w:fldCharType="separate"/>
        </w:r>
        <w:r w:rsidR="002D2B59">
          <w:rPr>
            <w:rFonts w:ascii="Times New Roman" w:hAnsi="Times New Roman" w:cs="Times New Roman"/>
            <w:noProof/>
            <w:sz w:val="24"/>
            <w:szCs w:val="24"/>
          </w:rPr>
          <w:t>3</w:t>
        </w:r>
        <w:r w:rsidR="0039011D" w:rsidRPr="00431D77">
          <w:rPr>
            <w:rFonts w:ascii="Times New Roman" w:hAnsi="Times New Roman" w:cs="Times New Roman"/>
            <w:noProof/>
            <w:sz w:val="24"/>
            <w:szCs w:val="24"/>
          </w:rPr>
          <w:fldChar w:fldCharType="end"/>
        </w:r>
      </w:p>
    </w:sdtContent>
  </w:sdt>
  <w:p w:rsidR="002B1B65" w:rsidRDefault="002B1B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65" w:rsidRPr="00431D77" w:rsidRDefault="002B1B65">
    <w:pPr>
      <w:pStyle w:val="Header"/>
      <w:rPr>
        <w:rFonts w:ascii="Times New Roman" w:hAnsi="Times New Roman" w:cs="Times New Roman"/>
        <w:sz w:val="24"/>
        <w:szCs w:val="24"/>
      </w:rPr>
    </w:pPr>
    <w:r w:rsidRPr="00431D77">
      <w:rPr>
        <w:rFonts w:ascii="Times New Roman" w:hAnsi="Times New Roman" w:cs="Times New Roman"/>
        <w:sz w:val="24"/>
        <w:szCs w:val="24"/>
      </w:rPr>
      <w:t>Running head: PRICE AND OUTPUT DETERMINATION IN MONOPOLY MARKETS</w:t>
    </w:r>
    <w:r w:rsidRPr="00431D77">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431D77"/>
    <w:rsid w:val="000111C2"/>
    <w:rsid w:val="00017A3A"/>
    <w:rsid w:val="000343FF"/>
    <w:rsid w:val="0005062F"/>
    <w:rsid w:val="00081847"/>
    <w:rsid w:val="00083B18"/>
    <w:rsid w:val="00094E7C"/>
    <w:rsid w:val="00095144"/>
    <w:rsid w:val="0009715A"/>
    <w:rsid w:val="000A0912"/>
    <w:rsid w:val="000A6760"/>
    <w:rsid w:val="000B57E6"/>
    <w:rsid w:val="000C7DCF"/>
    <w:rsid w:val="000E1926"/>
    <w:rsid w:val="000F4D0A"/>
    <w:rsid w:val="00105469"/>
    <w:rsid w:val="0014160B"/>
    <w:rsid w:val="001808AF"/>
    <w:rsid w:val="001815B6"/>
    <w:rsid w:val="001841AE"/>
    <w:rsid w:val="00193C32"/>
    <w:rsid w:val="001957AD"/>
    <w:rsid w:val="001A1B8B"/>
    <w:rsid w:val="001B092B"/>
    <w:rsid w:val="001B592A"/>
    <w:rsid w:val="001B59CB"/>
    <w:rsid w:val="001D7C61"/>
    <w:rsid w:val="001E37EE"/>
    <w:rsid w:val="001F0254"/>
    <w:rsid w:val="001F0356"/>
    <w:rsid w:val="001F0CD8"/>
    <w:rsid w:val="001F1EA0"/>
    <w:rsid w:val="002006DB"/>
    <w:rsid w:val="00210C5C"/>
    <w:rsid w:val="00222B72"/>
    <w:rsid w:val="00243768"/>
    <w:rsid w:val="00265F34"/>
    <w:rsid w:val="00266857"/>
    <w:rsid w:val="002714E9"/>
    <w:rsid w:val="00280D2B"/>
    <w:rsid w:val="00291BAD"/>
    <w:rsid w:val="002A1F75"/>
    <w:rsid w:val="002A5334"/>
    <w:rsid w:val="002B1B65"/>
    <w:rsid w:val="002D2B59"/>
    <w:rsid w:val="002D626D"/>
    <w:rsid w:val="002D7C7E"/>
    <w:rsid w:val="002D7CC0"/>
    <w:rsid w:val="002E1350"/>
    <w:rsid w:val="002E45B0"/>
    <w:rsid w:val="002F7854"/>
    <w:rsid w:val="002F78B5"/>
    <w:rsid w:val="00305076"/>
    <w:rsid w:val="00310B6E"/>
    <w:rsid w:val="00314D6B"/>
    <w:rsid w:val="00315541"/>
    <w:rsid w:val="00317158"/>
    <w:rsid w:val="00324849"/>
    <w:rsid w:val="00326E44"/>
    <w:rsid w:val="00331747"/>
    <w:rsid w:val="00332D49"/>
    <w:rsid w:val="003417A9"/>
    <w:rsid w:val="00363D2A"/>
    <w:rsid w:val="0039011D"/>
    <w:rsid w:val="003941B0"/>
    <w:rsid w:val="003949BC"/>
    <w:rsid w:val="003952BD"/>
    <w:rsid w:val="003959EA"/>
    <w:rsid w:val="00396B31"/>
    <w:rsid w:val="003C7628"/>
    <w:rsid w:val="003D4380"/>
    <w:rsid w:val="003D70A3"/>
    <w:rsid w:val="003E52BE"/>
    <w:rsid w:val="003F1F2B"/>
    <w:rsid w:val="00402962"/>
    <w:rsid w:val="00406D29"/>
    <w:rsid w:val="004240EB"/>
    <w:rsid w:val="0042593E"/>
    <w:rsid w:val="00431D77"/>
    <w:rsid w:val="00444407"/>
    <w:rsid w:val="0045170C"/>
    <w:rsid w:val="00456091"/>
    <w:rsid w:val="00462197"/>
    <w:rsid w:val="00491E5F"/>
    <w:rsid w:val="00495EB3"/>
    <w:rsid w:val="004A2720"/>
    <w:rsid w:val="004D46E9"/>
    <w:rsid w:val="004D4FD3"/>
    <w:rsid w:val="00506AE2"/>
    <w:rsid w:val="00526D5D"/>
    <w:rsid w:val="0053273D"/>
    <w:rsid w:val="00533639"/>
    <w:rsid w:val="005336BE"/>
    <w:rsid w:val="00542518"/>
    <w:rsid w:val="00583145"/>
    <w:rsid w:val="005A58F7"/>
    <w:rsid w:val="005E42EE"/>
    <w:rsid w:val="0062541C"/>
    <w:rsid w:val="0063070E"/>
    <w:rsid w:val="0063738D"/>
    <w:rsid w:val="00645CFF"/>
    <w:rsid w:val="00676212"/>
    <w:rsid w:val="00690A97"/>
    <w:rsid w:val="006B5170"/>
    <w:rsid w:val="006B72E7"/>
    <w:rsid w:val="006C167B"/>
    <w:rsid w:val="006C1808"/>
    <w:rsid w:val="006C443E"/>
    <w:rsid w:val="006D3EA2"/>
    <w:rsid w:val="006D6541"/>
    <w:rsid w:val="006F381E"/>
    <w:rsid w:val="00702F70"/>
    <w:rsid w:val="007139BB"/>
    <w:rsid w:val="0071788E"/>
    <w:rsid w:val="00717B81"/>
    <w:rsid w:val="00733323"/>
    <w:rsid w:val="00747CBA"/>
    <w:rsid w:val="00763067"/>
    <w:rsid w:val="00764A70"/>
    <w:rsid w:val="00770B1A"/>
    <w:rsid w:val="007778CA"/>
    <w:rsid w:val="00780C09"/>
    <w:rsid w:val="00782EF0"/>
    <w:rsid w:val="0078367C"/>
    <w:rsid w:val="007A4725"/>
    <w:rsid w:val="007B34A8"/>
    <w:rsid w:val="007C7CE2"/>
    <w:rsid w:val="007D373B"/>
    <w:rsid w:val="007E65B2"/>
    <w:rsid w:val="007F32F3"/>
    <w:rsid w:val="008114A8"/>
    <w:rsid w:val="008255C9"/>
    <w:rsid w:val="0084338F"/>
    <w:rsid w:val="00847F90"/>
    <w:rsid w:val="00860019"/>
    <w:rsid w:val="008606DE"/>
    <w:rsid w:val="00871EAA"/>
    <w:rsid w:val="00874FC5"/>
    <w:rsid w:val="00884E69"/>
    <w:rsid w:val="008877BC"/>
    <w:rsid w:val="008E74EF"/>
    <w:rsid w:val="008F6A6F"/>
    <w:rsid w:val="00935367"/>
    <w:rsid w:val="0094370D"/>
    <w:rsid w:val="0094663B"/>
    <w:rsid w:val="009569DF"/>
    <w:rsid w:val="0095711C"/>
    <w:rsid w:val="009A063A"/>
    <w:rsid w:val="009A62E5"/>
    <w:rsid w:val="009A68C6"/>
    <w:rsid w:val="009B4CB5"/>
    <w:rsid w:val="009D4B55"/>
    <w:rsid w:val="009D4E00"/>
    <w:rsid w:val="00A01F75"/>
    <w:rsid w:val="00A11781"/>
    <w:rsid w:val="00A1446D"/>
    <w:rsid w:val="00A32B4D"/>
    <w:rsid w:val="00A432BF"/>
    <w:rsid w:val="00A44EF0"/>
    <w:rsid w:val="00A57D61"/>
    <w:rsid w:val="00A6431F"/>
    <w:rsid w:val="00A7782B"/>
    <w:rsid w:val="00A81AFB"/>
    <w:rsid w:val="00A84934"/>
    <w:rsid w:val="00A94236"/>
    <w:rsid w:val="00A97CB4"/>
    <w:rsid w:val="00AA0A83"/>
    <w:rsid w:val="00AA60D0"/>
    <w:rsid w:val="00AA6118"/>
    <w:rsid w:val="00AB3E24"/>
    <w:rsid w:val="00AB7C2D"/>
    <w:rsid w:val="00AC00FC"/>
    <w:rsid w:val="00AD050F"/>
    <w:rsid w:val="00AD7BE9"/>
    <w:rsid w:val="00AE6F7E"/>
    <w:rsid w:val="00AF6766"/>
    <w:rsid w:val="00B14C14"/>
    <w:rsid w:val="00B158ED"/>
    <w:rsid w:val="00B17E86"/>
    <w:rsid w:val="00B319DA"/>
    <w:rsid w:val="00B40A03"/>
    <w:rsid w:val="00B76DEA"/>
    <w:rsid w:val="00B84A46"/>
    <w:rsid w:val="00B90731"/>
    <w:rsid w:val="00BA392F"/>
    <w:rsid w:val="00BA4F6F"/>
    <w:rsid w:val="00BF454F"/>
    <w:rsid w:val="00C05BCE"/>
    <w:rsid w:val="00C126AB"/>
    <w:rsid w:val="00C13692"/>
    <w:rsid w:val="00C35B05"/>
    <w:rsid w:val="00C411C7"/>
    <w:rsid w:val="00C42013"/>
    <w:rsid w:val="00C63E78"/>
    <w:rsid w:val="00C675B0"/>
    <w:rsid w:val="00C82B92"/>
    <w:rsid w:val="00C9155A"/>
    <w:rsid w:val="00CA0FFC"/>
    <w:rsid w:val="00CA190E"/>
    <w:rsid w:val="00CB0454"/>
    <w:rsid w:val="00CB7E3E"/>
    <w:rsid w:val="00CC2944"/>
    <w:rsid w:val="00CC4E70"/>
    <w:rsid w:val="00CC56A7"/>
    <w:rsid w:val="00CD07EF"/>
    <w:rsid w:val="00CD3496"/>
    <w:rsid w:val="00CE0468"/>
    <w:rsid w:val="00CE19AC"/>
    <w:rsid w:val="00CE1C21"/>
    <w:rsid w:val="00CF0D64"/>
    <w:rsid w:val="00D0758B"/>
    <w:rsid w:val="00D17B52"/>
    <w:rsid w:val="00D22F9A"/>
    <w:rsid w:val="00D23458"/>
    <w:rsid w:val="00D27CF0"/>
    <w:rsid w:val="00D368C2"/>
    <w:rsid w:val="00D40A36"/>
    <w:rsid w:val="00D42A43"/>
    <w:rsid w:val="00D61FBE"/>
    <w:rsid w:val="00D67072"/>
    <w:rsid w:val="00D72342"/>
    <w:rsid w:val="00D75A38"/>
    <w:rsid w:val="00D81E47"/>
    <w:rsid w:val="00D82BE5"/>
    <w:rsid w:val="00D86120"/>
    <w:rsid w:val="00D96B04"/>
    <w:rsid w:val="00D972FF"/>
    <w:rsid w:val="00DA1424"/>
    <w:rsid w:val="00DB21D4"/>
    <w:rsid w:val="00DD2AB8"/>
    <w:rsid w:val="00DE2A19"/>
    <w:rsid w:val="00DF5703"/>
    <w:rsid w:val="00E32EDB"/>
    <w:rsid w:val="00E36207"/>
    <w:rsid w:val="00E456CD"/>
    <w:rsid w:val="00E56DD3"/>
    <w:rsid w:val="00E57211"/>
    <w:rsid w:val="00E579C0"/>
    <w:rsid w:val="00E70BAE"/>
    <w:rsid w:val="00E748E9"/>
    <w:rsid w:val="00E803D8"/>
    <w:rsid w:val="00E948C6"/>
    <w:rsid w:val="00E97A64"/>
    <w:rsid w:val="00EA135F"/>
    <w:rsid w:val="00EA4B58"/>
    <w:rsid w:val="00EB483E"/>
    <w:rsid w:val="00EC434B"/>
    <w:rsid w:val="00EE503A"/>
    <w:rsid w:val="00EF2D66"/>
    <w:rsid w:val="00EF386C"/>
    <w:rsid w:val="00F44270"/>
    <w:rsid w:val="00F67392"/>
    <w:rsid w:val="00F76E6A"/>
    <w:rsid w:val="00FA088D"/>
    <w:rsid w:val="00FB2FEA"/>
    <w:rsid w:val="00FB31F8"/>
    <w:rsid w:val="00FB7857"/>
    <w:rsid w:val="00FC3623"/>
    <w:rsid w:val="00FE34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D77"/>
  </w:style>
  <w:style w:type="paragraph" w:styleId="Footer">
    <w:name w:val="footer"/>
    <w:basedOn w:val="Normal"/>
    <w:link w:val="FooterChar"/>
    <w:uiPriority w:val="99"/>
    <w:unhideWhenUsed/>
    <w:rsid w:val="00431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D7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2155</Words>
  <Characters>12288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2020-04-01T12:18:00Z</dcterms:created>
  <dcterms:modified xsi:type="dcterms:W3CDTF">2020-04-01T12:18:00Z</dcterms:modified>
</cp:coreProperties>
</file>